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bookmarkStart w:id="0" w:name="OLE_LINK1"/>
      <w:bookmarkStart w:id="1" w:name="_Ref399006623"/>
      <w:bookmarkStart w:id="2" w:name="_Toc92513360"/>
      <w:r w:rsidRPr="00682281">
        <w:rPr>
          <w:rFonts w:ascii="Arial" w:eastAsia="宋体" w:hAnsi="Arial" w:cs="Arial"/>
          <w:b/>
          <w:sz w:val="24"/>
          <w:lang w:val="en-GB" w:eastAsia="ko-KR"/>
        </w:rPr>
        <w:t>3GPP TSG-RAN WG4 Meeting #10</w:t>
      </w:r>
      <w:r w:rsidR="00F230F4">
        <w:rPr>
          <w:rFonts w:ascii="Arial" w:eastAsia="宋体" w:hAnsi="Arial" w:cs="Arial"/>
          <w:b/>
          <w:sz w:val="24"/>
          <w:lang w:val="en-GB" w:eastAsia="ko-KR"/>
        </w:rPr>
        <w:t>6</w:t>
      </w:r>
      <w:r w:rsidR="00871DA0">
        <w:rPr>
          <w:rFonts w:ascii="Arial" w:eastAsia="宋体" w:hAnsi="Arial" w:cs="Arial"/>
          <w:b/>
          <w:sz w:val="24"/>
          <w:lang w:val="en-GB" w:eastAsia="ko-KR"/>
        </w:rPr>
        <w:t>-bis-e</w:t>
      </w:r>
      <w:r w:rsidRPr="00682281">
        <w:rPr>
          <w:rFonts w:ascii="Arial" w:eastAsia="宋体" w:hAnsi="Arial" w:cs="Arial"/>
          <w:b/>
          <w:sz w:val="24"/>
          <w:lang w:val="en-GB" w:eastAsia="ko-KR"/>
        </w:rPr>
        <w:t xml:space="preserve">  </w:t>
      </w:r>
      <w:r w:rsidRPr="00682281">
        <w:rPr>
          <w:rFonts w:ascii="Arial" w:eastAsia="宋体" w:hAnsi="Arial" w:cs="Arial" w:hint="eastAsia"/>
          <w:b/>
          <w:sz w:val="24"/>
          <w:lang w:val="en-GB" w:eastAsia="ko-KR"/>
        </w:rPr>
        <w:t xml:space="preserve">  </w:t>
      </w:r>
      <w:r w:rsidR="00682281">
        <w:rPr>
          <w:rFonts w:ascii="Arial" w:eastAsia="宋体" w:hAnsi="Arial" w:cs="Arial" w:hint="eastAsia"/>
          <w:b/>
          <w:sz w:val="24"/>
          <w:lang w:val="en-GB" w:eastAsia="ko-KR"/>
        </w:rPr>
        <w:t xml:space="preserve">                          </w:t>
      </w:r>
      <w:r w:rsidR="0007218A">
        <w:rPr>
          <w:rFonts w:ascii="Arial" w:eastAsia="宋体" w:hAnsi="Arial" w:cs="Arial"/>
          <w:b/>
          <w:sz w:val="24"/>
          <w:lang w:val="en-GB" w:eastAsia="ko-KR"/>
        </w:rPr>
        <w:tab/>
      </w:r>
      <w:r w:rsidR="00682281" w:rsidRPr="00682281">
        <w:rPr>
          <w:rFonts w:ascii="Arial" w:eastAsia="宋体" w:hAnsi="Arial" w:cs="Arial"/>
          <w:b/>
          <w:sz w:val="24"/>
          <w:lang w:val="en-GB" w:eastAsia="ko-KR"/>
        </w:rPr>
        <w:t>R4-2</w:t>
      </w:r>
      <w:r w:rsidR="00F230F4">
        <w:rPr>
          <w:rFonts w:ascii="Arial" w:eastAsia="宋体" w:hAnsi="Arial" w:cs="Arial"/>
          <w:b/>
          <w:sz w:val="24"/>
          <w:lang w:val="en-GB" w:eastAsia="ko-KR"/>
        </w:rPr>
        <w:t>30</w:t>
      </w:r>
      <w:r w:rsidR="00062DDC">
        <w:rPr>
          <w:rFonts w:ascii="Arial" w:eastAsia="宋体" w:hAnsi="Arial" w:cs="Arial"/>
          <w:b/>
          <w:sz w:val="24"/>
          <w:lang w:val="en-GB" w:eastAsia="ko-KR"/>
        </w:rPr>
        <w:t>4770</w:t>
      </w:r>
    </w:p>
    <w:bookmarkEnd w:id="0"/>
    <w:p w:rsidR="00B32425" w:rsidRPr="00682281" w:rsidRDefault="00871DA0"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Source:</w:t>
      </w:r>
      <w:r w:rsidRPr="00682281">
        <w:rPr>
          <w:rFonts w:ascii="Arial" w:eastAsia="宋体" w:hAnsi="Arial" w:cs="Arial"/>
          <w:b/>
          <w:sz w:val="24"/>
          <w:lang w:val="en-GB" w:eastAsia="ko-KR"/>
        </w:rPr>
        <w:tab/>
        <w:t>Xiaomi</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Title:</w:t>
      </w:r>
      <w:r w:rsidRPr="00682281">
        <w:rPr>
          <w:rFonts w:ascii="Arial" w:eastAsia="宋体" w:hAnsi="Arial" w:cs="Arial"/>
          <w:b/>
          <w:sz w:val="24"/>
          <w:lang w:val="en-GB" w:eastAsia="ko-KR"/>
        </w:rPr>
        <w:tab/>
      </w:r>
      <w:r w:rsidR="0007218A" w:rsidRPr="0007218A">
        <w:rPr>
          <w:rFonts w:ascii="Arial" w:eastAsia="宋体" w:hAnsi="Arial" w:cs="Arial"/>
          <w:b/>
          <w:sz w:val="24"/>
          <w:lang w:val="en-GB" w:eastAsia="ko-KR"/>
        </w:rPr>
        <w:t>Discussion on RRM requirements for FR2 HST CA</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hint="eastAsia"/>
          <w:b/>
          <w:sz w:val="24"/>
          <w:lang w:val="en-GB" w:eastAsia="ko-KR"/>
        </w:rPr>
        <w:t>Agenda Item:</w:t>
      </w:r>
      <w:r w:rsidR="00682281">
        <w:rPr>
          <w:rFonts w:ascii="Arial" w:eastAsia="宋体" w:hAnsi="Arial" w:cs="Arial" w:hint="eastAsia"/>
          <w:b/>
          <w:sz w:val="24"/>
          <w:lang w:val="en-GB" w:eastAsia="ko-KR"/>
        </w:rPr>
        <w:tab/>
      </w:r>
      <w:r w:rsidR="00062DDC">
        <w:rPr>
          <w:rFonts w:ascii="Arial" w:eastAsia="宋体" w:hAnsi="Arial" w:cs="Arial"/>
          <w:b/>
          <w:sz w:val="24"/>
          <w:lang w:val="en-GB" w:eastAsia="ko-KR"/>
        </w:rPr>
        <w:t>5.13.4.2</w:t>
      </w:r>
      <w:bookmarkStart w:id="3" w:name="_GoBack"/>
      <w:bookmarkEnd w:id="3"/>
      <w:r w:rsidRPr="00682281">
        <w:rPr>
          <w:rFonts w:ascii="Arial" w:eastAsia="宋体" w:hAnsi="Arial" w:cs="Arial"/>
          <w:b/>
          <w:sz w:val="24"/>
          <w:lang w:val="en-GB" w:eastAsia="ko-KR"/>
        </w:rPr>
        <w:tab/>
      </w:r>
      <w:r w:rsidRPr="00682281">
        <w:rPr>
          <w:rFonts w:ascii="Arial" w:eastAsia="宋体" w:hAnsi="Arial" w:cs="Arial"/>
          <w:b/>
          <w:sz w:val="24"/>
          <w:lang w:val="en-GB" w:eastAsia="ko-KR"/>
        </w:rPr>
        <w:tab/>
      </w:r>
      <w:r w:rsidRPr="00682281">
        <w:rPr>
          <w:rFonts w:ascii="Arial" w:eastAsia="宋体" w:hAnsi="Arial" w:cs="Arial"/>
          <w:b/>
          <w:sz w:val="24"/>
          <w:lang w:val="en-GB" w:eastAsia="ko-KR"/>
        </w:rPr>
        <w:tab/>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Document for:</w:t>
      </w:r>
      <w:r w:rsidRPr="00682281">
        <w:rPr>
          <w:rFonts w:ascii="Arial" w:eastAsia="宋体" w:hAnsi="Arial" w:cs="Arial"/>
          <w:b/>
          <w:sz w:val="24"/>
          <w:lang w:val="en-GB" w:eastAsia="ko-KR"/>
        </w:rPr>
        <w:tab/>
      </w:r>
      <w:r w:rsidRPr="00682281">
        <w:rPr>
          <w:rFonts w:ascii="Arial" w:eastAsia="宋体" w:hAnsi="Arial" w:cs="Arial" w:hint="eastAsia"/>
          <w:b/>
          <w:sz w:val="24"/>
          <w:lang w:val="en-GB" w:eastAsia="ko-KR"/>
        </w:rPr>
        <w:t>Discussion</w:t>
      </w:r>
    </w:p>
    <w:bookmarkEnd w:id="1"/>
    <w:bookmarkEnd w:id="2"/>
    <w:p w:rsidR="00B32425" w:rsidRDefault="005F3613">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rsidR="00F230F4" w:rsidRPr="008B40A8" w:rsidRDefault="005520EC" w:rsidP="00B55C2A">
      <w:pPr>
        <w:widowControl w:val="0"/>
        <w:spacing w:after="240" w:line="360" w:lineRule="auto"/>
        <w:jc w:val="both"/>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w:t>
      </w:r>
      <w:r w:rsidR="00871DA0">
        <w:rPr>
          <w:rFonts w:ascii="Times New Roman" w:hAnsi="Times New Roman" w:cs="Times New Roman"/>
          <w:sz w:val="20"/>
          <w:szCs w:val="20"/>
        </w:rPr>
        <w:t>6 meeting, RAN4 had</w:t>
      </w:r>
      <w:r>
        <w:rPr>
          <w:rFonts w:ascii="Times New Roman" w:hAnsi="Times New Roman" w:cs="Times New Roman"/>
          <w:sz w:val="20"/>
          <w:szCs w:val="20"/>
        </w:rPr>
        <w:t xml:space="preserve"> some discussion on RRM impact due to FR2 HST CA operation, and the related WF was approved in [1]. In this contribution, we would like to discuss the RRM requirements for FR2 HST CA and provide our proposals.</w:t>
      </w:r>
    </w:p>
    <w:p w:rsidR="00BC6E00" w:rsidRPr="00617545" w:rsidRDefault="005F3613" w:rsidP="00BC6E00">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80427C" w:rsidTr="00F230F4">
        <w:trPr>
          <w:trHeight w:val="951"/>
        </w:trPr>
        <w:tc>
          <w:tcPr>
            <w:tcW w:w="9634" w:type="dxa"/>
          </w:tcPr>
          <w:p w:rsidR="00871DA0" w:rsidRPr="00871DA0" w:rsidRDefault="00871DA0" w:rsidP="00871DA0">
            <w:pPr>
              <w:pStyle w:val="3"/>
              <w:numPr>
                <w:ilvl w:val="2"/>
                <w:numId w:val="0"/>
              </w:numPr>
              <w:spacing w:before="120" w:after="180" w:line="240" w:lineRule="auto"/>
              <w:ind w:left="720" w:hanging="720"/>
              <w:rPr>
                <w:rFonts w:ascii="Times New Roman" w:hAnsi="Times New Roman" w:cs="Times New Roman"/>
                <w:sz w:val="20"/>
                <w:szCs w:val="20"/>
              </w:rPr>
            </w:pPr>
            <w:r w:rsidRPr="00871DA0">
              <w:rPr>
                <w:rFonts w:ascii="Times New Roman" w:hAnsi="Times New Roman" w:cs="Times New Roman"/>
                <w:sz w:val="20"/>
                <w:szCs w:val="20"/>
              </w:rPr>
              <w:t>Issue 2-1-2: Discussion on the necessity of the requirements</w:t>
            </w:r>
          </w:p>
          <w:p w:rsidR="00871DA0" w:rsidRPr="00871DA0" w:rsidRDefault="00871DA0" w:rsidP="00871DA0">
            <w:pPr>
              <w:spacing w:afterLines="50" w:after="120"/>
              <w:rPr>
                <w:rFonts w:ascii="Times New Roman" w:hAnsi="Times New Roman" w:cs="Times New Roman"/>
                <w:b/>
                <w:sz w:val="20"/>
                <w:szCs w:val="20"/>
              </w:rPr>
            </w:pPr>
            <w:r w:rsidRPr="00871DA0">
              <w:rPr>
                <w:rFonts w:ascii="Times New Roman" w:hAnsi="Times New Roman" w:cs="Times New Roman"/>
                <w:b/>
                <w:sz w:val="20"/>
                <w:szCs w:val="20"/>
              </w:rPr>
              <w:t>Way forward:</w:t>
            </w:r>
          </w:p>
          <w:p w:rsidR="00871DA0" w:rsidRPr="00871DA0" w:rsidRDefault="00871DA0" w:rsidP="00871DA0">
            <w:pPr>
              <w:numPr>
                <w:ilvl w:val="0"/>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For Rel-18 FR2 PC6, the necessity of the following requirements shall be FFS:</w:t>
            </w:r>
          </w:p>
          <w:p w:rsidR="00871DA0" w:rsidRPr="00871DA0" w:rsidRDefault="00871DA0" w:rsidP="00871DA0">
            <w:pPr>
              <w:numPr>
                <w:ilvl w:val="1"/>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PSS/SSS detection, Time index detection for Intra-frequency and inter-frequency measurements</w:t>
            </w:r>
          </w:p>
          <w:p w:rsidR="00871DA0" w:rsidRPr="00871DA0" w:rsidRDefault="00871DA0" w:rsidP="00871DA0">
            <w:pPr>
              <w:numPr>
                <w:ilvl w:val="1"/>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FFS IDLE mode in inter-frequency measurement requirements</w:t>
            </w:r>
          </w:p>
          <w:p w:rsidR="00871DA0" w:rsidRPr="00871DA0" w:rsidRDefault="00871DA0" w:rsidP="00871DA0">
            <w:pPr>
              <w:numPr>
                <w:ilvl w:val="1"/>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Beam failure recovery on SCell</w:t>
            </w:r>
          </w:p>
          <w:p w:rsidR="00871DA0" w:rsidRPr="00871DA0" w:rsidRDefault="00871DA0" w:rsidP="00871DA0">
            <w:pPr>
              <w:numPr>
                <w:ilvl w:val="1"/>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L1-RSRP measurement on SCell</w:t>
            </w:r>
          </w:p>
          <w:p w:rsidR="00871DA0" w:rsidRPr="00871DA0" w:rsidRDefault="00871DA0" w:rsidP="00871DA0">
            <w:pPr>
              <w:numPr>
                <w:ilvl w:val="1"/>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TCI state switch in SCell</w:t>
            </w:r>
          </w:p>
          <w:p w:rsidR="00871DA0" w:rsidRPr="00871DA0" w:rsidRDefault="00871DA0" w:rsidP="00871DA0">
            <w:pPr>
              <w:numPr>
                <w:ilvl w:val="1"/>
                <w:numId w:val="6"/>
              </w:numPr>
              <w:spacing w:after="120" w:line="259" w:lineRule="auto"/>
              <w:rPr>
                <w:rFonts w:ascii="Times New Roman" w:hAnsi="Times New Roman" w:cs="Times New Roman"/>
                <w:sz w:val="20"/>
                <w:szCs w:val="20"/>
              </w:rPr>
            </w:pPr>
            <w:r w:rsidRPr="00871DA0">
              <w:rPr>
                <w:rFonts w:ascii="Times New Roman" w:hAnsi="Times New Roman" w:cs="Times New Roman"/>
                <w:sz w:val="20"/>
                <w:szCs w:val="20"/>
              </w:rPr>
              <w:t>Active SCell measurement requirement (measurement period)</w:t>
            </w:r>
          </w:p>
          <w:p w:rsidR="0080427C" w:rsidRPr="00871DA0" w:rsidRDefault="00871DA0" w:rsidP="00871DA0">
            <w:pPr>
              <w:numPr>
                <w:ilvl w:val="1"/>
                <w:numId w:val="6"/>
              </w:numPr>
              <w:spacing w:after="120" w:line="259" w:lineRule="auto"/>
              <w:rPr>
                <w:sz w:val="20"/>
                <w:szCs w:val="20"/>
              </w:rPr>
            </w:pPr>
            <w:r w:rsidRPr="00871DA0">
              <w:rPr>
                <w:rFonts w:ascii="Times New Roman" w:hAnsi="Times New Roman" w:cs="Times New Roman"/>
                <w:sz w:val="20"/>
                <w:szCs w:val="20"/>
              </w:rPr>
              <w:t>Other requirements are not precluded</w:t>
            </w:r>
          </w:p>
        </w:tc>
      </w:tr>
    </w:tbl>
    <w:p w:rsid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Rel-18 FR2 HST, only intra-band CA scenario is supported. According to the principle defined in Rel15, if there is at least one active serving cell on one FR2 band, the timing of the active serving cell can be applied to other neighbour cell of the same band. Thus, UE is not required to detect PSS/SSS and SSB index for the neighbour cell in intra-band CA scenario. </w:t>
      </w:r>
    </w:p>
    <w:p w:rsidR="00BB1E32" w:rsidRP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1: RAN4 not to </w:t>
      </w:r>
      <w:r w:rsidR="00BB1E32" w:rsidRPr="00B20035">
        <w:rPr>
          <w:rFonts w:ascii="Times New Roman" w:eastAsia="宋体" w:hAnsi="Times New Roman" w:cs="Times New Roman"/>
          <w:b/>
          <w:kern w:val="0"/>
          <w:sz w:val="20"/>
          <w:szCs w:val="20"/>
        </w:rPr>
        <w:t xml:space="preserve">define PSS/SSS detection and </w:t>
      </w:r>
      <w:r w:rsidRPr="00B20035">
        <w:rPr>
          <w:rFonts w:ascii="Times New Roman" w:eastAsia="宋体" w:hAnsi="Times New Roman" w:cs="Times New Roman"/>
          <w:b/>
          <w:kern w:val="0"/>
          <w:sz w:val="20"/>
          <w:szCs w:val="20"/>
        </w:rPr>
        <w:t>SSB</w:t>
      </w:r>
      <w:r w:rsidR="00BB1E32" w:rsidRPr="00B20035">
        <w:rPr>
          <w:rFonts w:ascii="Times New Roman" w:eastAsia="宋体" w:hAnsi="Times New Roman" w:cs="Times New Roman"/>
          <w:b/>
          <w:kern w:val="0"/>
          <w:sz w:val="20"/>
          <w:szCs w:val="20"/>
        </w:rPr>
        <w:t xml:space="preserve"> index detection requirement for intra-b</w:t>
      </w:r>
      <w:r w:rsidRPr="00B20035">
        <w:rPr>
          <w:rFonts w:ascii="Times New Roman" w:eastAsia="宋体" w:hAnsi="Times New Roman" w:cs="Times New Roman"/>
          <w:b/>
          <w:kern w:val="0"/>
          <w:sz w:val="20"/>
          <w:szCs w:val="20"/>
        </w:rPr>
        <w:t>and CA scenario in FR2 HST.</w:t>
      </w:r>
      <w:r w:rsidR="00BB1E32" w:rsidRPr="00B20035">
        <w:rPr>
          <w:rFonts w:ascii="Times New Roman" w:eastAsia="宋体" w:hAnsi="Times New Roman" w:cs="Times New Roman"/>
          <w:b/>
          <w:kern w:val="0"/>
          <w:sz w:val="20"/>
          <w:szCs w:val="20"/>
        </w:rPr>
        <w:t xml:space="preserve"> </w:t>
      </w:r>
    </w:p>
    <w:p w:rsidR="00B32425" w:rsidRDefault="005F3613"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w:t>
      </w:r>
      <w:r w:rsidR="00642943">
        <w:rPr>
          <w:rFonts w:ascii="Times New Roman" w:eastAsia="宋体" w:hAnsi="Times New Roman" w:cs="Times New Roman"/>
          <w:kern w:val="0"/>
          <w:sz w:val="20"/>
          <w:szCs w:val="20"/>
        </w:rPr>
        <w:t xml:space="preserve">the </w:t>
      </w:r>
      <w:r>
        <w:rPr>
          <w:rFonts w:ascii="Times New Roman" w:eastAsia="宋体" w:hAnsi="Times New Roman" w:cs="Times New Roman" w:hint="eastAsia"/>
          <w:kern w:val="0"/>
          <w:sz w:val="20"/>
          <w:szCs w:val="20"/>
        </w:rPr>
        <w:t xml:space="preserve">requirements </w:t>
      </w:r>
      <w:r w:rsidR="00642943">
        <w:rPr>
          <w:rFonts w:ascii="Times New Roman" w:eastAsia="宋体" w:hAnsi="Times New Roman" w:cs="Times New Roman"/>
          <w:kern w:val="0"/>
          <w:sz w:val="20"/>
          <w:szCs w:val="20"/>
        </w:rPr>
        <w:t>of</w:t>
      </w:r>
      <w:r>
        <w:rPr>
          <w:rFonts w:ascii="Times New Roman" w:eastAsia="宋体" w:hAnsi="Times New Roman" w:cs="Times New Roman" w:hint="eastAsia"/>
          <w:kern w:val="0"/>
          <w:sz w:val="20"/>
          <w:szCs w:val="20"/>
        </w:rPr>
        <w:t xml:space="preserve"> PSS/SSS detection and </w:t>
      </w:r>
      <w:r w:rsidR="00642943">
        <w:rPr>
          <w:rFonts w:ascii="Times New Roman" w:eastAsia="宋体" w:hAnsi="Times New Roman" w:cs="Times New Roman"/>
          <w:kern w:val="0"/>
          <w:sz w:val="20"/>
          <w:szCs w:val="20"/>
        </w:rPr>
        <w:t xml:space="preserve">intra-/inter-frequency </w:t>
      </w:r>
      <w:r>
        <w:rPr>
          <w:rFonts w:ascii="Times New Roman" w:eastAsia="宋体" w:hAnsi="Times New Roman" w:cs="Times New Roman" w:hint="eastAsia"/>
          <w:kern w:val="0"/>
          <w:sz w:val="20"/>
          <w:szCs w:val="20"/>
        </w:rPr>
        <w:t xml:space="preserve">measurement are enhanced by </w:t>
      </w:r>
      <w:r w:rsidR="00642943">
        <w:rPr>
          <w:rFonts w:ascii="Times New Roman" w:eastAsia="宋体" w:hAnsi="Times New Roman" w:cs="Times New Roman"/>
          <w:kern w:val="0"/>
          <w:sz w:val="20"/>
          <w:szCs w:val="20"/>
        </w:rPr>
        <w:t xml:space="preserve">a configurable scaling factor under the case of non-DRX and </w:t>
      </w:r>
      <w:r w:rsidR="00642943" w:rsidRPr="007706A4">
        <w:rPr>
          <w:rFonts w:ascii="Times New Roman" w:eastAsia="宋体" w:hAnsi="Times New Roman" w:cs="Times New Roman"/>
          <w:kern w:val="0"/>
          <w:sz w:val="20"/>
          <w:szCs w:val="20"/>
        </w:rPr>
        <w:t>DRX cycle ≤ 80ms</w:t>
      </w:r>
      <w:r w:rsidR="00F93688">
        <w:rPr>
          <w:rFonts w:ascii="Times New Roman" w:eastAsia="宋体" w:hAnsi="Times New Roman" w:cs="Times New Roman"/>
          <w:kern w:val="0"/>
          <w:sz w:val="20"/>
          <w:szCs w:val="20"/>
        </w:rPr>
        <w:t xml:space="preserve">, and the FR2 HST enhancement is applied to </w:t>
      </w:r>
      <w:r>
        <w:rPr>
          <w:rFonts w:ascii="Times New Roman" w:eastAsia="宋体" w:hAnsi="Times New Roman" w:cs="Times New Roman" w:hint="eastAsia"/>
          <w:kern w:val="0"/>
          <w:sz w:val="20"/>
          <w:szCs w:val="20"/>
        </w:rPr>
        <w:t xml:space="preserve">SMTC periodicity </w:t>
      </w:r>
      <w:r w:rsidR="00642943" w:rsidRPr="007706A4">
        <w:rPr>
          <w:rFonts w:ascii="Times New Roman" w:eastAsia="宋体" w:hAnsi="Times New Roman" w:cs="Times New Roman"/>
          <w:kern w:val="0"/>
          <w:sz w:val="20"/>
          <w:szCs w:val="20"/>
        </w:rPr>
        <w:t>≤</w:t>
      </w:r>
      <w:r w:rsidR="00642943">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40ms. From our perspective, similar enhancement on PCell measurement in R17 FR2 HST could be reused for </w:t>
      </w:r>
      <w:r w:rsidR="0016513C">
        <w:rPr>
          <w:rFonts w:ascii="Times New Roman" w:eastAsia="宋体" w:hAnsi="Times New Roman" w:cs="Times New Roman" w:hint="eastAsia"/>
          <w:kern w:val="0"/>
          <w:sz w:val="20"/>
          <w:szCs w:val="20"/>
        </w:rPr>
        <w:t>active</w:t>
      </w:r>
      <w:r>
        <w:rPr>
          <w:rFonts w:ascii="Times New Roman" w:eastAsia="宋体" w:hAnsi="Times New Roman" w:cs="Times New Roman" w:hint="eastAsia"/>
          <w:kern w:val="0"/>
          <w:sz w:val="20"/>
          <w:szCs w:val="20"/>
        </w:rPr>
        <w:t xml:space="preserve"> SCell measurement in Rel-18 FR2 HST enhancement.</w:t>
      </w:r>
    </w:p>
    <w:p w:rsidR="00F93688" w:rsidRPr="009C5807" w:rsidRDefault="00F93688" w:rsidP="00F93688">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T</w:t>
            </w:r>
            <w:r w:rsidRPr="009C5807">
              <w:rPr>
                <w:vertAlign w:val="subscript"/>
              </w:rPr>
              <w:t>PSS/SSS_sync_intra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F93688">
              <w:rPr>
                <w:highlight w:val="yellow"/>
              </w:rPr>
              <w:t>No DRX</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F93688">
              <w:rPr>
                <w:highlight w:val="yellow"/>
              </w:rPr>
              <w:t>DRX cycle</w:t>
            </w:r>
            <w:r w:rsidRPr="00F93688">
              <w:rPr>
                <w:rFonts w:hint="eastAsia"/>
                <w:highlight w:val="yellow"/>
                <w:lang w:val="en-US"/>
              </w:rPr>
              <w:t>≤</w:t>
            </w:r>
            <w:r w:rsidRPr="00F93688">
              <w:rPr>
                <w:highlight w:val="yellow"/>
              </w:rPr>
              <w:t xml:space="preserve"> 80ms</w:t>
            </w:r>
          </w:p>
        </w:tc>
        <w:tc>
          <w:tcPr>
            <w:tcW w:w="4621"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rPr>
          <w:trHeight w:val="245"/>
        </w:trPr>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93688" w:rsidRPr="009C5807" w:rsidTr="007F3365">
        <w:tc>
          <w:tcPr>
            <w:tcW w:w="9241"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rsidRPr="009C5807">
              <w:t>NOTE 1:</w:t>
            </w:r>
            <w:r w:rsidRPr="009C5807">
              <w:tab/>
              <w:t>If different SMTC periodicities are configured for different cells, the SMTC period in the requirement is the one used by the cell being identified</w:t>
            </w:r>
          </w:p>
          <w:p w:rsidR="00F93688" w:rsidRDefault="00F93688" w:rsidP="007F3365">
            <w:pPr>
              <w:pStyle w:val="TAN"/>
            </w:pPr>
            <w:r w:rsidRPr="009C5807">
              <w:t xml:space="preserve">NOTE </w:t>
            </w:r>
            <w:r>
              <w:t>2</w:t>
            </w:r>
            <w:r w:rsidRPr="009C5807">
              <w:t>:</w:t>
            </w:r>
            <w:r w:rsidRPr="009C5807">
              <w:tab/>
            </w:r>
            <w:r w:rsidRPr="00F93688">
              <w:rPr>
                <w:highlight w:val="yellow"/>
              </w:rPr>
              <w:t>For UE supporting power class 6, M1</w:t>
            </w:r>
            <w:r w:rsidRPr="00F93688">
              <w:rPr>
                <w:highlight w:val="yellow"/>
                <w:vertAlign w:val="subscript"/>
              </w:rPr>
              <w:t xml:space="preserve"> </w:t>
            </w:r>
            <w:r w:rsidRPr="00F93688">
              <w:rPr>
                <w:highlight w:val="yellow"/>
              </w:rPr>
              <w:t>= 6 if [</w:t>
            </w:r>
            <w:r w:rsidRPr="00F93688">
              <w:rPr>
                <w:i/>
                <w:iCs/>
                <w:highlight w:val="yellow"/>
              </w:rPr>
              <w:t>highSpeedMeasFlagFR2-r17</w:t>
            </w:r>
            <w:r w:rsidRPr="00F93688">
              <w:rPr>
                <w:highlight w:val="yellow"/>
              </w:rPr>
              <w:t xml:space="preserve"> = set1] or M1</w:t>
            </w:r>
            <w:r w:rsidRPr="00F93688">
              <w:rPr>
                <w:highlight w:val="yellow"/>
                <w:vertAlign w:val="subscript"/>
              </w:rPr>
              <w:t xml:space="preserve"> </w:t>
            </w:r>
            <w:r w:rsidRPr="00F93688">
              <w:rPr>
                <w:highlight w:val="yellow"/>
              </w:rPr>
              <w:t>= 18 if [</w:t>
            </w:r>
            <w:r w:rsidRPr="00F93688">
              <w:rPr>
                <w:i/>
                <w:iCs/>
                <w:highlight w:val="yellow"/>
              </w:rPr>
              <w:t>highSpeedMeasFlagFR2-r17</w:t>
            </w:r>
            <w:r w:rsidRPr="00F93688">
              <w:rPr>
                <w:highlight w:val="yellow"/>
              </w:rPr>
              <w:t xml:space="preserve"> = set2]</w:t>
            </w:r>
          </w:p>
          <w:p w:rsidR="00F93688" w:rsidRPr="00717C3D" w:rsidRDefault="00F93688" w:rsidP="007F3365">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rsidR="00B32425" w:rsidRPr="00B20035" w:rsidRDefault="005F3613" w:rsidP="00B20035">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2</w:t>
      </w:r>
      <w:r w:rsidRPr="00B20035">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 xml:space="preserve">For </w:t>
      </w:r>
      <w:r w:rsidR="0016513C" w:rsidRPr="0016513C">
        <w:rPr>
          <w:rFonts w:ascii="Times New Roman" w:eastAsia="宋体" w:hAnsi="Times New Roman" w:cs="Times New Roman"/>
          <w:b/>
          <w:kern w:val="0"/>
          <w:sz w:val="20"/>
          <w:szCs w:val="20"/>
        </w:rPr>
        <w:t>active SCell measurement</w:t>
      </w:r>
      <w:r>
        <w:rPr>
          <w:rFonts w:ascii="Times New Roman" w:eastAsia="宋体" w:hAnsi="Times New Roman" w:cs="Times New Roman" w:hint="eastAsia"/>
          <w:b/>
          <w:kern w:val="0"/>
          <w:sz w:val="20"/>
          <w:szCs w:val="20"/>
        </w:rPr>
        <w:t xml:space="preserve"> </w:t>
      </w:r>
      <w:r w:rsidR="0080427C">
        <w:rPr>
          <w:rFonts w:ascii="Times New Roman" w:eastAsia="宋体" w:hAnsi="Times New Roman" w:cs="Times New Roman"/>
          <w:b/>
          <w:kern w:val="0"/>
          <w:sz w:val="20"/>
          <w:szCs w:val="20"/>
        </w:rPr>
        <w:t>requirement</w:t>
      </w:r>
      <w:r w:rsidR="00E52773">
        <w:rPr>
          <w:rFonts w:ascii="Times New Roman" w:eastAsia="宋体" w:hAnsi="Times New Roman" w:cs="Times New Roman" w:hint="eastAsia"/>
          <w:b/>
          <w:kern w:val="0"/>
          <w:sz w:val="20"/>
          <w:szCs w:val="20"/>
        </w:rPr>
        <w:t xml:space="preserve">, </w:t>
      </w:r>
      <w:r w:rsidR="00E52773" w:rsidRPr="00B20035">
        <w:rPr>
          <w:rFonts w:ascii="Times New Roman" w:eastAsia="宋体" w:hAnsi="Times New Roman" w:cs="Times New Roman"/>
          <w:b/>
          <w:kern w:val="0"/>
          <w:sz w:val="20"/>
          <w:szCs w:val="20"/>
        </w:rPr>
        <w:t>the</w:t>
      </w:r>
      <w:r w:rsidR="0080427C" w:rsidRPr="00B20035">
        <w:rPr>
          <w:rFonts w:ascii="Times New Roman" w:eastAsia="宋体" w:hAnsi="Times New Roman" w:cs="Times New Roman" w:hint="eastAsia"/>
          <w:b/>
          <w:kern w:val="0"/>
          <w:sz w:val="20"/>
          <w:szCs w:val="20"/>
        </w:rPr>
        <w:t xml:space="preserve"> enhance</w:t>
      </w:r>
      <w:r w:rsidR="0080427C" w:rsidRPr="00B20035">
        <w:rPr>
          <w:rFonts w:ascii="Times New Roman" w:eastAsia="宋体" w:hAnsi="Times New Roman" w:cs="Times New Roman"/>
          <w:b/>
          <w:kern w:val="0"/>
          <w:sz w:val="20"/>
          <w:szCs w:val="20"/>
        </w:rPr>
        <w:t>d requirement</w:t>
      </w:r>
      <w:r w:rsidRPr="00B20035">
        <w:rPr>
          <w:rFonts w:ascii="Times New Roman" w:eastAsia="宋体" w:hAnsi="Times New Roman" w:cs="Times New Roman" w:hint="eastAsia"/>
          <w:b/>
          <w:kern w:val="0"/>
          <w:sz w:val="20"/>
          <w:szCs w:val="20"/>
        </w:rPr>
        <w:t xml:space="preserve"> </w:t>
      </w:r>
      <w:r w:rsidR="00E52773" w:rsidRPr="00B20035">
        <w:rPr>
          <w:rFonts w:ascii="Times New Roman" w:eastAsia="宋体" w:hAnsi="Times New Roman" w:cs="Times New Roman"/>
          <w:b/>
          <w:kern w:val="0"/>
          <w:sz w:val="20"/>
          <w:szCs w:val="20"/>
        </w:rPr>
        <w:t>defined</w:t>
      </w:r>
      <w:r w:rsidRPr="00B20035">
        <w:rPr>
          <w:rFonts w:ascii="Times New Roman" w:eastAsia="宋体" w:hAnsi="Times New Roman" w:cs="Times New Roman" w:hint="eastAsia"/>
          <w:b/>
          <w:kern w:val="0"/>
          <w:sz w:val="20"/>
          <w:szCs w:val="20"/>
        </w:rPr>
        <w:t xml:space="preserve"> in R1</w:t>
      </w:r>
      <w:r>
        <w:rPr>
          <w:rFonts w:ascii="Times New Roman" w:eastAsia="宋体" w:hAnsi="Times New Roman" w:cs="Times New Roman" w:hint="eastAsia"/>
          <w:b/>
          <w:kern w:val="0"/>
          <w:sz w:val="20"/>
          <w:szCs w:val="20"/>
        </w:rPr>
        <w:t>7 FR2</w:t>
      </w:r>
      <w:r w:rsidRPr="00B20035">
        <w:rPr>
          <w:rFonts w:ascii="Times New Roman" w:eastAsia="宋体" w:hAnsi="Times New Roman" w:cs="Times New Roman" w:hint="eastAsia"/>
          <w:b/>
          <w:kern w:val="0"/>
          <w:sz w:val="20"/>
          <w:szCs w:val="20"/>
        </w:rPr>
        <w:t xml:space="preserve"> HST</w:t>
      </w:r>
      <w:r>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sidRPr="00B20035">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in Rel-18 FR2 HST</w:t>
      </w:r>
      <w:r w:rsidRPr="00B20035">
        <w:rPr>
          <w:rFonts w:ascii="Times New Roman" w:eastAsia="宋体" w:hAnsi="Times New Roman" w:cs="Times New Roman" w:hint="eastAsia"/>
          <w:b/>
          <w:kern w:val="0"/>
          <w:sz w:val="20"/>
          <w:szCs w:val="20"/>
        </w:rPr>
        <w:t>.</w:t>
      </w:r>
    </w:p>
    <w:p w:rsidR="00B32425" w:rsidRDefault="005F3613"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FR2 HST, </w:t>
      </w:r>
      <w:r w:rsidR="00420838">
        <w:rPr>
          <w:rFonts w:ascii="Times New Roman" w:eastAsia="宋体" w:hAnsi="Times New Roman" w:cs="Times New Roman"/>
          <w:kern w:val="0"/>
          <w:sz w:val="20"/>
          <w:szCs w:val="20"/>
        </w:rPr>
        <w:t>t</w:t>
      </w:r>
      <w:r w:rsidR="00420838">
        <w:rPr>
          <w:rFonts w:ascii="Times New Roman" w:eastAsia="宋体" w:hAnsi="Times New Roman" w:cs="Times New Roman" w:hint="eastAsia"/>
          <w:kern w:val="0"/>
          <w:sz w:val="20"/>
          <w:szCs w:val="20"/>
        </w:rPr>
        <w:t xml:space="preserve">he </w:t>
      </w:r>
      <w:r w:rsidR="00420838">
        <w:rPr>
          <w:rFonts w:ascii="Times New Roman" w:eastAsia="宋体" w:hAnsi="Times New Roman" w:cs="Times New Roman"/>
          <w:kern w:val="0"/>
          <w:sz w:val="20"/>
          <w:szCs w:val="20"/>
        </w:rPr>
        <w:t>BFD requirement</w:t>
      </w:r>
      <w:r w:rsidR="00420838">
        <w:rPr>
          <w:rFonts w:ascii="Times New Roman" w:eastAsia="宋体" w:hAnsi="Times New Roman" w:cs="Times New Roman" w:hint="eastAsia"/>
          <w:kern w:val="0"/>
          <w:sz w:val="20"/>
          <w:szCs w:val="20"/>
        </w:rPr>
        <w:t xml:space="preserve"> was enhanced </w:t>
      </w:r>
      <w:r w:rsidR="00420838">
        <w:rPr>
          <w:rFonts w:ascii="Times New Roman" w:eastAsia="宋体" w:hAnsi="Times New Roman" w:cs="Times New Roman"/>
          <w:kern w:val="0"/>
          <w:sz w:val="20"/>
          <w:szCs w:val="20"/>
        </w:rPr>
        <w:t xml:space="preserve">by a configurable scaling factor under the case of non-DRX and </w:t>
      </w:r>
      <w:r w:rsidR="00420838" w:rsidRPr="007706A4">
        <w:rPr>
          <w:rFonts w:ascii="Times New Roman" w:eastAsia="宋体" w:hAnsi="Times New Roman" w:cs="Times New Roman"/>
          <w:kern w:val="0"/>
          <w:sz w:val="20"/>
          <w:szCs w:val="20"/>
        </w:rPr>
        <w:t>DRX cycle ≤ 80ms</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whil</w:t>
      </w:r>
      <w:r w:rsidR="00420838">
        <w:rPr>
          <w:rFonts w:ascii="Times New Roman" w:eastAsia="宋体" w:hAnsi="Times New Roman" w:cs="Times New Roman" w:hint="eastAsia"/>
          <w:kern w:val="0"/>
          <w:sz w:val="20"/>
          <w:szCs w:val="20"/>
        </w:rPr>
        <w:t>e CBD requirement</w:t>
      </w:r>
      <w:r>
        <w:rPr>
          <w:rFonts w:ascii="Times New Roman" w:eastAsia="宋体" w:hAnsi="Times New Roman" w:cs="Times New Roman" w:hint="eastAsia"/>
          <w:kern w:val="0"/>
          <w:sz w:val="20"/>
          <w:szCs w:val="20"/>
        </w:rPr>
        <w:t xml:space="preserve"> </w:t>
      </w:r>
      <w:r w:rsidR="00420838">
        <w:rPr>
          <w:rFonts w:ascii="Times New Roman" w:eastAsia="宋体" w:hAnsi="Times New Roman" w:cs="Times New Roman"/>
          <w:kern w:val="0"/>
          <w:sz w:val="20"/>
          <w:szCs w:val="20"/>
        </w:rPr>
        <w:t>has</w:t>
      </w:r>
      <w:r>
        <w:rPr>
          <w:rFonts w:ascii="Times New Roman" w:eastAsia="宋体" w:hAnsi="Times New Roman" w:cs="Times New Roman" w:hint="eastAsia"/>
          <w:kern w:val="0"/>
          <w:sz w:val="20"/>
          <w:szCs w:val="20"/>
        </w:rPr>
        <w:t xml:space="preserve"> not</w:t>
      </w:r>
      <w:r w:rsidR="00420838">
        <w:rPr>
          <w:rFonts w:ascii="Times New Roman" w:eastAsia="宋体" w:hAnsi="Times New Roman" w:cs="Times New Roman"/>
          <w:kern w:val="0"/>
          <w:sz w:val="20"/>
          <w:szCs w:val="20"/>
        </w:rPr>
        <w:t xml:space="preserve"> been</w:t>
      </w:r>
      <w:r>
        <w:rPr>
          <w:rFonts w:ascii="Times New Roman" w:eastAsia="宋体" w:hAnsi="Times New Roman" w:cs="Times New Roman" w:hint="eastAsia"/>
          <w:kern w:val="0"/>
          <w:sz w:val="20"/>
          <w:szCs w:val="20"/>
        </w:rPr>
        <w:t xml:space="preserve"> enhanced.</w:t>
      </w:r>
      <w:r w:rsidR="00420838">
        <w:rPr>
          <w:rFonts w:ascii="Times New Roman" w:eastAsia="宋体" w:hAnsi="Times New Roman" w:cs="Times New Roman"/>
          <w:kern w:val="0"/>
          <w:sz w:val="20"/>
          <w:szCs w:val="20"/>
        </w:rPr>
        <w:t xml:space="preserve"> </w:t>
      </w:r>
      <w:r w:rsidR="00484AB1">
        <w:rPr>
          <w:rFonts w:ascii="Times New Roman" w:eastAsia="宋体" w:hAnsi="Times New Roman" w:cs="Times New Roman"/>
          <w:kern w:val="0"/>
          <w:sz w:val="20"/>
          <w:szCs w:val="20"/>
        </w:rPr>
        <w:t xml:space="preserve">According to TS38.306, </w:t>
      </w:r>
      <w:r w:rsidR="00420838">
        <w:rPr>
          <w:rFonts w:ascii="Times New Roman" w:eastAsia="宋体" w:hAnsi="Times New Roman" w:cs="Times New Roman"/>
          <w:kern w:val="0"/>
          <w:sz w:val="20"/>
          <w:szCs w:val="20"/>
        </w:rPr>
        <w:t>the beam failure recovery on SCell is an optional feature</w:t>
      </w:r>
      <w:r w:rsidR="0016513C">
        <w:rPr>
          <w:rFonts w:ascii="Times New Roman" w:eastAsia="宋体" w:hAnsi="Times New Roman" w:cs="Times New Roman"/>
          <w:kern w:val="0"/>
          <w:sz w:val="20"/>
          <w:szCs w:val="20"/>
        </w:rPr>
        <w:t xml:space="preserve"> as shown in below</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 xml:space="preserve">RAN4 need to decide whether the </w:t>
      </w:r>
      <w:r w:rsidR="006C3A46" w:rsidRPr="006C3A46">
        <w:rPr>
          <w:rFonts w:ascii="Times New Roman" w:eastAsia="宋体" w:hAnsi="Times New Roman" w:cs="Times New Roman"/>
          <w:kern w:val="0"/>
          <w:sz w:val="20"/>
          <w:szCs w:val="20"/>
        </w:rPr>
        <w:t>train roof-mounted high-power devices</w:t>
      </w:r>
      <w:r w:rsidR="006C3A46">
        <w:rPr>
          <w:rFonts w:ascii="Times New Roman" w:eastAsia="宋体" w:hAnsi="Times New Roman" w:cs="Times New Roman"/>
          <w:kern w:val="0"/>
          <w:sz w:val="20"/>
          <w:szCs w:val="20"/>
        </w:rPr>
        <w:t xml:space="preserve"> (FR2 HST UE) support the beam failure recovery on SCell.</w:t>
      </w:r>
      <w:r w:rsidR="006C3A46" w:rsidRPr="006C3A46">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If yes, RAN4 need to define the enhanced requirement for BFD</w:t>
      </w:r>
      <w:r w:rsidR="005520EC">
        <w:rPr>
          <w:rFonts w:ascii="Times New Roman" w:eastAsia="宋体" w:hAnsi="Times New Roman" w:cs="Times New Roman"/>
          <w:kern w:val="0"/>
          <w:sz w:val="20"/>
          <w:szCs w:val="20"/>
        </w:rPr>
        <w:t xml:space="preserve"> and the </w:t>
      </w:r>
      <w:r w:rsidR="00F73B2F">
        <w:rPr>
          <w:rFonts w:ascii="Times New Roman" w:eastAsia="宋体" w:hAnsi="Times New Roman" w:cs="Times New Roman"/>
          <w:kern w:val="0"/>
          <w:sz w:val="20"/>
          <w:szCs w:val="20"/>
        </w:rPr>
        <w:t>enhanced BFD requirement defined in Rel-17 FR2 HST can be reused</w:t>
      </w:r>
      <w:r w:rsidR="006C3A46">
        <w:rPr>
          <w:rFonts w:ascii="Times New Roman" w:eastAsia="宋体" w:hAnsi="Times New Roman" w:cs="Times New Roman"/>
          <w:kern w:val="0"/>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513C" w:rsidRPr="00B11372" w:rsidTr="00345347">
        <w:trPr>
          <w:cantSplit/>
          <w:tblHeader/>
        </w:trPr>
        <w:tc>
          <w:tcPr>
            <w:tcW w:w="6917" w:type="dxa"/>
          </w:tcPr>
          <w:p w:rsidR="0016513C" w:rsidRPr="00B11372" w:rsidRDefault="0016513C" w:rsidP="00345347">
            <w:pPr>
              <w:pStyle w:val="TAH"/>
            </w:pPr>
            <w:r w:rsidRPr="00B11372">
              <w:t>Definitions for parameters</w:t>
            </w:r>
          </w:p>
        </w:tc>
        <w:tc>
          <w:tcPr>
            <w:tcW w:w="709" w:type="dxa"/>
          </w:tcPr>
          <w:p w:rsidR="0016513C" w:rsidRPr="00B11372" w:rsidRDefault="0016513C" w:rsidP="00345347">
            <w:pPr>
              <w:pStyle w:val="TAH"/>
            </w:pPr>
            <w:r w:rsidRPr="00B11372">
              <w:t>Per</w:t>
            </w:r>
          </w:p>
        </w:tc>
        <w:tc>
          <w:tcPr>
            <w:tcW w:w="567" w:type="dxa"/>
          </w:tcPr>
          <w:p w:rsidR="0016513C" w:rsidRPr="00B11372" w:rsidRDefault="0016513C" w:rsidP="00345347">
            <w:pPr>
              <w:pStyle w:val="TAH"/>
            </w:pPr>
            <w:r w:rsidRPr="00B11372">
              <w:t>M</w:t>
            </w:r>
          </w:p>
        </w:tc>
        <w:tc>
          <w:tcPr>
            <w:tcW w:w="709" w:type="dxa"/>
          </w:tcPr>
          <w:p w:rsidR="0016513C" w:rsidRPr="00B11372" w:rsidRDefault="0016513C" w:rsidP="00345347">
            <w:pPr>
              <w:pStyle w:val="TAH"/>
            </w:pPr>
            <w:r w:rsidRPr="00B11372">
              <w:t>FDD-TDD</w:t>
            </w:r>
          </w:p>
          <w:p w:rsidR="0016513C" w:rsidRPr="00B11372" w:rsidRDefault="0016513C" w:rsidP="00345347">
            <w:pPr>
              <w:pStyle w:val="TAH"/>
            </w:pPr>
            <w:r w:rsidRPr="00B11372">
              <w:t>DIFF</w:t>
            </w:r>
          </w:p>
        </w:tc>
        <w:tc>
          <w:tcPr>
            <w:tcW w:w="728" w:type="dxa"/>
          </w:tcPr>
          <w:p w:rsidR="0016513C" w:rsidRPr="00B11372" w:rsidRDefault="0016513C" w:rsidP="00345347">
            <w:pPr>
              <w:pStyle w:val="TAH"/>
            </w:pPr>
            <w:r w:rsidRPr="00B11372">
              <w:t>FR1-FR2</w:t>
            </w:r>
          </w:p>
          <w:p w:rsidR="0016513C" w:rsidRPr="00B11372" w:rsidRDefault="0016513C" w:rsidP="00345347">
            <w:pPr>
              <w:pStyle w:val="TAH"/>
            </w:pPr>
            <w:r w:rsidRPr="00B11372">
              <w:t>DIFF</w:t>
            </w:r>
          </w:p>
        </w:tc>
      </w:tr>
      <w:tr w:rsidR="0016513C" w:rsidRPr="00B11372" w:rsidTr="00345347">
        <w:trPr>
          <w:cantSplit/>
          <w:tblHeader/>
        </w:trPr>
        <w:tc>
          <w:tcPr>
            <w:tcW w:w="6917" w:type="dxa"/>
          </w:tcPr>
          <w:p w:rsidR="0016513C" w:rsidRPr="00B11372" w:rsidRDefault="0016513C" w:rsidP="0016513C">
            <w:pPr>
              <w:pStyle w:val="TAL"/>
              <w:rPr>
                <w:b/>
                <w:bCs/>
                <w:i/>
                <w:iCs/>
              </w:rPr>
            </w:pPr>
            <w:r w:rsidRPr="00B11372">
              <w:rPr>
                <w:b/>
                <w:bCs/>
                <w:i/>
                <w:iCs/>
              </w:rPr>
              <w:t>maxNumberSCellBFR-r16</w:t>
            </w:r>
          </w:p>
          <w:p w:rsidR="0016513C" w:rsidRPr="00B11372" w:rsidRDefault="0016513C" w:rsidP="0016513C">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rsidR="0016513C" w:rsidRPr="00B11372" w:rsidRDefault="0016513C" w:rsidP="0016513C">
            <w:pPr>
              <w:pStyle w:val="TAL"/>
              <w:jc w:val="center"/>
              <w:rPr>
                <w:bCs/>
                <w:iCs/>
              </w:rPr>
            </w:pPr>
            <w:r w:rsidRPr="00B11372">
              <w:rPr>
                <w:bCs/>
                <w:iCs/>
              </w:rPr>
              <w:t>Band</w:t>
            </w:r>
          </w:p>
        </w:tc>
        <w:tc>
          <w:tcPr>
            <w:tcW w:w="567" w:type="dxa"/>
          </w:tcPr>
          <w:p w:rsidR="0016513C" w:rsidRPr="00B11372" w:rsidRDefault="0016513C" w:rsidP="0016513C">
            <w:pPr>
              <w:pStyle w:val="TAL"/>
              <w:jc w:val="center"/>
              <w:rPr>
                <w:bCs/>
                <w:iCs/>
              </w:rPr>
            </w:pPr>
            <w:r w:rsidRPr="0016513C">
              <w:rPr>
                <w:bCs/>
                <w:iCs/>
                <w:highlight w:val="yellow"/>
              </w:rPr>
              <w:t>No</w:t>
            </w:r>
          </w:p>
        </w:tc>
        <w:tc>
          <w:tcPr>
            <w:tcW w:w="709" w:type="dxa"/>
          </w:tcPr>
          <w:p w:rsidR="0016513C" w:rsidRPr="00B11372" w:rsidRDefault="0016513C" w:rsidP="0016513C">
            <w:pPr>
              <w:pStyle w:val="TAL"/>
              <w:jc w:val="center"/>
              <w:rPr>
                <w:bCs/>
                <w:iCs/>
              </w:rPr>
            </w:pPr>
            <w:r w:rsidRPr="00B11372">
              <w:rPr>
                <w:bCs/>
                <w:iCs/>
              </w:rPr>
              <w:t>N/A</w:t>
            </w:r>
          </w:p>
        </w:tc>
        <w:tc>
          <w:tcPr>
            <w:tcW w:w="728" w:type="dxa"/>
          </w:tcPr>
          <w:p w:rsidR="0016513C" w:rsidRPr="00B11372" w:rsidRDefault="0016513C" w:rsidP="0016513C">
            <w:pPr>
              <w:pStyle w:val="TAL"/>
              <w:jc w:val="center"/>
            </w:pPr>
            <w:r w:rsidRPr="00B11372">
              <w:t>N/A</w:t>
            </w:r>
          </w:p>
        </w:tc>
      </w:tr>
    </w:tbl>
    <w:p w:rsidR="0016513C" w:rsidRDefault="0016513C"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p>
    <w:p w:rsidR="00F93688" w:rsidRDefault="00F93688" w:rsidP="00F93688">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T</w:t>
            </w:r>
            <w:r>
              <w:rPr>
                <w:vertAlign w:val="subscript"/>
              </w:rPr>
              <w:t>Evaluate_BFD_SSB</w:t>
            </w:r>
            <w:r>
              <w:t xml:space="preserve"> (ms) </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no DRX</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 xml:space="preserve">DRX cycle </w:t>
            </w:r>
            <w:r w:rsidRPr="00F93688">
              <w:rPr>
                <w:rFonts w:cs="Arial" w:hint="eastAsia"/>
                <w:highlight w:val="yellow"/>
              </w:rPr>
              <w:t>≤</w:t>
            </w:r>
            <w:r w:rsidRPr="00F93688">
              <w:rPr>
                <w:rFonts w:cs="Arial"/>
                <w:highlight w:val="yellow"/>
              </w:rPr>
              <w:t xml:space="preserve"> </w:t>
            </w:r>
            <w:r w:rsidRPr="00F93688">
              <w:rPr>
                <w:highlight w:val="yellow"/>
              </w:rPr>
              <w:t>80ms</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Ceil(7.5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Max(T</w:t>
            </w:r>
            <w:r w:rsidRPr="00F93688">
              <w:rPr>
                <w:highlight w:val="yellow"/>
                <w:vertAlign w:val="subscript"/>
                <w:lang w:val="fr-FR"/>
              </w:rPr>
              <w:t>DRX</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82593EC" wp14:editId="54A8C04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rsidR="00F93688" w:rsidRPr="00E62AAC" w:rsidRDefault="00F93688" w:rsidP="007F3365">
            <w:pPr>
              <w:pStyle w:val="TAN"/>
              <w:rPr>
                <w:rFonts w:cs="Arial"/>
                <w:szCs w:val="18"/>
              </w:rPr>
            </w:pPr>
            <w:r>
              <w:rPr>
                <w:rFonts w:cs="Arial"/>
                <w:szCs w:val="18"/>
              </w:rPr>
              <w:t>Note 2:</w:t>
            </w:r>
            <w:r>
              <w:rPr>
                <w:rFonts w:cs="Arial"/>
                <w:szCs w:val="18"/>
              </w:rPr>
              <w:tab/>
            </w:r>
            <w:r w:rsidRPr="00F93688">
              <w:rPr>
                <w:rFonts w:eastAsia="?? ??" w:cs="Arial"/>
                <w:szCs w:val="18"/>
                <w:highlight w:val="yellow"/>
              </w:rPr>
              <w:t xml:space="preserve">scaling factor N=2 when </w:t>
            </w:r>
            <w:r w:rsidRPr="00F93688">
              <w:rPr>
                <w:rFonts w:eastAsia="?? ??" w:cs="Arial"/>
                <w:i/>
                <w:szCs w:val="18"/>
                <w:highlight w:val="yellow"/>
              </w:rPr>
              <w:t>highSpeedMeasFlagFR2-r17</w:t>
            </w:r>
            <w:r w:rsidRPr="00F93688">
              <w:rPr>
                <w:rFonts w:eastAsia="?? ??" w:cs="Arial"/>
                <w:szCs w:val="18"/>
                <w:highlight w:val="yellow"/>
              </w:rPr>
              <w:t xml:space="preserve"> is configured to set1 or scaling factor N=6 when </w:t>
            </w:r>
            <w:r w:rsidRPr="00F93688">
              <w:rPr>
                <w:rFonts w:eastAsia="?? ??" w:cs="Arial"/>
                <w:i/>
                <w:szCs w:val="18"/>
                <w:highlight w:val="yellow"/>
              </w:rPr>
              <w:t>highSpeedMeasFlagFR2-r17</w:t>
            </w:r>
            <w:r w:rsidRPr="00F93688">
              <w:rPr>
                <w:rFonts w:eastAsia="?? ??" w:cs="Arial"/>
                <w:szCs w:val="18"/>
                <w:highlight w:val="yellow"/>
              </w:rPr>
              <w:t xml:space="preserve"> is configured to set2.ctor N=6 when [highSpeedMeasFlagFR2-r17] is configured to [set2].</w:t>
            </w:r>
          </w:p>
        </w:tc>
      </w:tr>
    </w:tbl>
    <w:p w:rsidR="00240572"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hint="eastAsia"/>
          <w:b/>
          <w:kern w:val="0"/>
          <w:sz w:val="20"/>
          <w:szCs w:val="20"/>
        </w:rPr>
        <w:t>O</w:t>
      </w:r>
      <w:r w:rsidRPr="00240572">
        <w:rPr>
          <w:rFonts w:ascii="Times New Roman" w:eastAsia="宋体" w:hAnsi="Times New Roman" w:cs="Times New Roman"/>
          <w:b/>
          <w:kern w:val="0"/>
          <w:sz w:val="20"/>
          <w:szCs w:val="20"/>
        </w:rPr>
        <w:t xml:space="preserve">bservation 1: </w:t>
      </w:r>
      <w:r>
        <w:rPr>
          <w:rFonts w:ascii="Times New Roman" w:eastAsia="宋体" w:hAnsi="Times New Roman" w:cs="Times New Roman" w:hint="eastAsia"/>
          <w:b/>
          <w:kern w:val="0"/>
          <w:sz w:val="20"/>
          <w:szCs w:val="20"/>
        </w:rPr>
        <w:t xml:space="preserve">RAN4 </w:t>
      </w:r>
      <w:r>
        <w:rPr>
          <w:rFonts w:ascii="Times New Roman" w:eastAsia="宋体" w:hAnsi="Times New Roman" w:cs="Times New Roman"/>
          <w:b/>
          <w:kern w:val="0"/>
          <w:sz w:val="20"/>
          <w:szCs w:val="20"/>
        </w:rPr>
        <w:t xml:space="preserve">needs </w:t>
      </w:r>
      <w:r>
        <w:rPr>
          <w:rFonts w:ascii="Times New Roman" w:eastAsia="宋体" w:hAnsi="Times New Roman" w:cs="Times New Roman" w:hint="eastAsia"/>
          <w:b/>
          <w:kern w:val="0"/>
          <w:sz w:val="20"/>
          <w:szCs w:val="20"/>
        </w:rPr>
        <w:t xml:space="preserve">to </w:t>
      </w:r>
      <w:r>
        <w:rPr>
          <w:rFonts w:ascii="Times New Roman" w:eastAsia="宋体" w:hAnsi="Times New Roman" w:cs="Times New Roman"/>
          <w:b/>
          <w:kern w:val="0"/>
          <w:sz w:val="20"/>
          <w:szCs w:val="20"/>
        </w:rPr>
        <w:t>decide</w:t>
      </w:r>
      <w:r w:rsidRPr="00240572">
        <w:rPr>
          <w:rFonts w:ascii="Times New Roman" w:eastAsia="宋体" w:hAnsi="Times New Roman" w:cs="Times New Roman"/>
          <w:b/>
          <w:kern w:val="0"/>
          <w:sz w:val="20"/>
          <w:szCs w:val="20"/>
        </w:rPr>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B32425" w:rsidRDefault="005F3613"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3</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sidR="00F73B2F">
        <w:rPr>
          <w:rFonts w:ascii="Times New Roman" w:eastAsia="宋体" w:hAnsi="Times New Roman" w:cs="Times New Roman"/>
          <w:b/>
          <w:kern w:val="0"/>
          <w:sz w:val="20"/>
          <w:szCs w:val="20"/>
        </w:rPr>
        <w:t>T</w:t>
      </w:r>
      <w:r w:rsidR="00F73B2F" w:rsidRPr="00F73B2F">
        <w:rPr>
          <w:rFonts w:ascii="Times New Roman" w:eastAsia="宋体" w:hAnsi="Times New Roman" w:cs="Times New Roman"/>
          <w:b/>
          <w:kern w:val="0"/>
          <w:sz w:val="20"/>
          <w:szCs w:val="20"/>
        </w:rPr>
        <w:t>he enhanced BFD requirement defined in Rel-17 FR2 HST can be reused</w:t>
      </w:r>
      <w:r w:rsidR="00F73B2F">
        <w:rPr>
          <w:rFonts w:ascii="Times New Roman" w:eastAsia="宋体" w:hAnsi="Times New Roman" w:cs="Times New Roman"/>
          <w:b/>
          <w:kern w:val="0"/>
          <w:sz w:val="20"/>
          <w:szCs w:val="20"/>
        </w:rPr>
        <w:t xml:space="preserve"> in Rel-18 FR2 HST if</w:t>
      </w:r>
      <w:r w:rsidR="006C3A46" w:rsidRPr="006C3A46">
        <w:rPr>
          <w:rFonts w:ascii="Times New Roman" w:eastAsia="宋体" w:hAnsi="Times New Roman" w:cs="Times New Roman"/>
          <w:b/>
          <w:kern w:val="0"/>
          <w:sz w:val="20"/>
          <w:szCs w:val="20"/>
        </w:rPr>
        <w:t xml:space="preserve"> the </w:t>
      </w:r>
      <w:r w:rsidR="00240572">
        <w:rPr>
          <w:rFonts w:ascii="Times New Roman" w:eastAsia="宋体" w:hAnsi="Times New Roman" w:cs="Times New Roman"/>
          <w:b/>
          <w:kern w:val="0"/>
          <w:sz w:val="20"/>
          <w:szCs w:val="20"/>
        </w:rPr>
        <w:t>FR2 HST UE</w:t>
      </w:r>
      <w:r w:rsidR="006C3A46" w:rsidRPr="006C3A46">
        <w:rPr>
          <w:rFonts w:ascii="Times New Roman" w:eastAsia="宋体" w:hAnsi="Times New Roman" w:cs="Times New Roman"/>
          <w:b/>
          <w:kern w:val="0"/>
          <w:sz w:val="20"/>
          <w:szCs w:val="20"/>
        </w:rPr>
        <w:t xml:space="preserve"> support</w:t>
      </w:r>
      <w:r w:rsidR="00F73B2F">
        <w:rPr>
          <w:rFonts w:ascii="Times New Roman" w:eastAsia="宋体" w:hAnsi="Times New Roman" w:cs="Times New Roman"/>
          <w:b/>
          <w:kern w:val="0"/>
          <w:sz w:val="20"/>
          <w:szCs w:val="20"/>
        </w:rPr>
        <w:t>s</w:t>
      </w:r>
      <w:r w:rsidR="006C3A46" w:rsidRPr="006C3A46">
        <w:rPr>
          <w:rFonts w:ascii="Times New Roman" w:eastAsia="宋体" w:hAnsi="Times New Roman" w:cs="Times New Roman"/>
          <w:b/>
          <w:kern w:val="0"/>
          <w:sz w:val="20"/>
          <w:szCs w:val="20"/>
        </w:rPr>
        <w:t xml:space="preserve"> the beam failure recovery on SCell</w:t>
      </w:r>
      <w:r>
        <w:rPr>
          <w:rFonts w:ascii="Times New Roman" w:eastAsia="宋体" w:hAnsi="Times New Roman" w:cs="Times New Roman" w:hint="eastAsia"/>
          <w:b/>
          <w:kern w:val="0"/>
          <w:sz w:val="20"/>
          <w:szCs w:val="20"/>
        </w:rPr>
        <w:t>.</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4"/>
      </w:tblGrid>
      <w:tr w:rsidR="007F24D2" w:rsidTr="007F24D2">
        <w:trPr>
          <w:trHeight w:val="1154"/>
        </w:trPr>
        <w:tc>
          <w:tcPr>
            <w:tcW w:w="9324" w:type="dxa"/>
          </w:tcPr>
          <w:p w:rsidR="007F24D2" w:rsidRPr="007F24D2" w:rsidRDefault="007F24D2" w:rsidP="007F24D2">
            <w:pPr>
              <w:pStyle w:val="2"/>
              <w:numPr>
                <w:ilvl w:val="1"/>
                <w:numId w:val="0"/>
              </w:numPr>
              <w:spacing w:before="180" w:after="180" w:line="240" w:lineRule="auto"/>
              <w:ind w:left="576" w:hanging="576"/>
              <w:rPr>
                <w:rFonts w:ascii="Times New Roman" w:hAnsi="Times New Roman" w:cs="Times New Roman"/>
                <w:sz w:val="20"/>
                <w:szCs w:val="20"/>
              </w:rPr>
            </w:pPr>
            <w:r w:rsidRPr="007F24D2">
              <w:rPr>
                <w:rFonts w:ascii="Times New Roman" w:hAnsi="Times New Roman" w:cs="Times New Roman"/>
                <w:sz w:val="20"/>
                <w:szCs w:val="20"/>
              </w:rPr>
              <w:lastRenderedPageBreak/>
              <w:t>Sub-topic 2-2 Network signaling for Rel-18 FR2 HST CA Scenario</w:t>
            </w:r>
          </w:p>
          <w:p w:rsidR="007F24D2" w:rsidRPr="007F24D2" w:rsidRDefault="007F24D2" w:rsidP="007F24D2">
            <w:pPr>
              <w:spacing w:afterLines="50" w:after="120"/>
              <w:rPr>
                <w:rFonts w:ascii="Times New Roman" w:hAnsi="Times New Roman" w:cs="Times New Roman"/>
                <w:b/>
                <w:sz w:val="20"/>
                <w:szCs w:val="20"/>
              </w:rPr>
            </w:pPr>
            <w:r w:rsidRPr="007F24D2">
              <w:rPr>
                <w:rFonts w:ascii="Times New Roman" w:hAnsi="Times New Roman" w:cs="Times New Roman"/>
                <w:b/>
                <w:sz w:val="20"/>
                <w:szCs w:val="20"/>
              </w:rPr>
              <w:t>Way forward:</w:t>
            </w:r>
          </w:p>
          <w:p w:rsidR="007F24D2" w:rsidRPr="007F24D2" w:rsidRDefault="007F24D2" w:rsidP="007F24D2">
            <w:pPr>
              <w:numPr>
                <w:ilvl w:val="0"/>
                <w:numId w:val="6"/>
              </w:numPr>
              <w:spacing w:after="120" w:line="259" w:lineRule="auto"/>
              <w:rPr>
                <w:rFonts w:ascii="Times New Roman" w:hAnsi="Times New Roman" w:cs="Times New Roman"/>
                <w:sz w:val="20"/>
                <w:szCs w:val="20"/>
              </w:rPr>
            </w:pPr>
            <w:r w:rsidRPr="007F24D2">
              <w:rPr>
                <w:rFonts w:ascii="Times New Roman" w:hAnsi="Times New Roman" w:cs="Times New Roman"/>
                <w:sz w:val="20"/>
                <w:szCs w:val="20"/>
              </w:rPr>
              <w:t>HST signaling for CA enhancement:</w:t>
            </w:r>
          </w:p>
          <w:p w:rsidR="007F24D2" w:rsidRPr="007F24D2" w:rsidRDefault="007F24D2" w:rsidP="007F24D2">
            <w:pPr>
              <w:pStyle w:val="af7"/>
              <w:numPr>
                <w:ilvl w:val="1"/>
                <w:numId w:val="7"/>
              </w:numPr>
              <w:spacing w:after="180"/>
              <w:ind w:firstLineChars="0"/>
              <w:rPr>
                <w:rFonts w:ascii="Times New Roman" w:hAnsi="Times New Roman" w:cs="Times New Roman"/>
                <w:sz w:val="20"/>
                <w:szCs w:val="20"/>
              </w:rPr>
            </w:pPr>
            <w:r w:rsidRPr="007F24D2">
              <w:rPr>
                <w:rFonts w:ascii="Times New Roman" w:hAnsi="Times New Roman" w:cs="Times New Roman"/>
                <w:sz w:val="20"/>
                <w:szCs w:val="20"/>
              </w:rPr>
              <w:t>Option 1: RAN4 postpones the agreement on network signaling until the CA requirements are defined</w:t>
            </w:r>
          </w:p>
          <w:p w:rsidR="007F24D2" w:rsidRPr="007F24D2" w:rsidRDefault="007F24D2" w:rsidP="007F24D2">
            <w:pPr>
              <w:pStyle w:val="af7"/>
              <w:numPr>
                <w:ilvl w:val="1"/>
                <w:numId w:val="7"/>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Option 2: Reuse </w:t>
            </w:r>
            <w:r w:rsidRPr="007F24D2">
              <w:rPr>
                <w:rFonts w:ascii="Times New Roman" w:hAnsi="Times New Roman" w:cs="Times New Roman"/>
                <w:sz w:val="20"/>
                <w:szCs w:val="20"/>
              </w:rPr>
              <w:t>PCell signaling for SCell in HST</w:t>
            </w:r>
          </w:p>
          <w:p w:rsidR="007F24D2" w:rsidRPr="007F24D2" w:rsidRDefault="007F24D2" w:rsidP="007F24D2">
            <w:pPr>
              <w:numPr>
                <w:ilvl w:val="1"/>
                <w:numId w:val="6"/>
              </w:numPr>
              <w:spacing w:after="120" w:line="259" w:lineRule="auto"/>
              <w:rPr>
                <w:sz w:val="20"/>
                <w:szCs w:val="20"/>
              </w:rPr>
            </w:pPr>
            <w:r w:rsidRPr="007F24D2">
              <w:rPr>
                <w:rFonts w:ascii="Times New Roman" w:hAnsi="Times New Roman" w:cs="Times New Roman"/>
                <w:sz w:val="20"/>
                <w:szCs w:val="20"/>
              </w:rPr>
              <w:t>Option 3: Other options are not precluded</w:t>
            </w:r>
          </w:p>
        </w:tc>
      </w:tr>
    </w:tbl>
    <w:p w:rsidR="007F24D2" w:rsidRDefault="007F24D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sidRPr="007F24D2">
        <w:rPr>
          <w:rFonts w:ascii="Times New Roman" w:eastAsia="宋体" w:hAnsi="Times New Roman" w:cs="Times New Roman" w:hint="eastAsia"/>
          <w:kern w:val="0"/>
          <w:sz w:val="20"/>
          <w:szCs w:val="20"/>
        </w:rPr>
        <w:t>R</w:t>
      </w:r>
      <w:r w:rsidRPr="007F24D2">
        <w:rPr>
          <w:rFonts w:ascii="Times New Roman" w:eastAsia="宋体" w:hAnsi="Times New Roman" w:cs="Times New Roman"/>
          <w:kern w:val="0"/>
          <w:sz w:val="20"/>
          <w:szCs w:val="20"/>
        </w:rPr>
        <w:t>ega</w:t>
      </w:r>
      <w:r>
        <w:rPr>
          <w:rFonts w:ascii="Times New Roman" w:eastAsia="宋体" w:hAnsi="Times New Roman" w:cs="Times New Roman"/>
          <w:kern w:val="0"/>
          <w:sz w:val="20"/>
          <w:szCs w:val="20"/>
        </w:rPr>
        <w:t>rding the signaling for FR2 HST CA, we prefer to introduce a new network signaling instead of reusing the existing signaling, as the existing signaling is only applied to non-CA case. And we also fine to postpone the discussion on network signaling until the related CA requirements are defined.</w:t>
      </w:r>
    </w:p>
    <w:p w:rsidR="007F24D2" w:rsidRPr="007F24D2" w:rsidRDefault="007F24D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sidRPr="007F24D2">
        <w:rPr>
          <w:rFonts w:ascii="Times New Roman" w:eastAsia="宋体" w:hAnsi="Times New Roman" w:cs="Times New Roman"/>
          <w:b/>
          <w:kern w:val="0"/>
          <w:sz w:val="20"/>
          <w:szCs w:val="20"/>
        </w:rPr>
        <w:t xml:space="preserve">RAN4 </w:t>
      </w:r>
      <w:r>
        <w:rPr>
          <w:rFonts w:ascii="Times New Roman" w:eastAsia="宋体" w:hAnsi="Times New Roman" w:cs="Times New Roman"/>
          <w:b/>
          <w:kern w:val="0"/>
          <w:sz w:val="20"/>
          <w:szCs w:val="20"/>
        </w:rPr>
        <w:t>to postpone</w:t>
      </w:r>
      <w:r w:rsidRPr="007F24D2">
        <w:rPr>
          <w:rFonts w:ascii="Times New Roman" w:eastAsia="宋体" w:hAnsi="Times New Roman" w:cs="Times New Roman"/>
          <w:b/>
          <w:kern w:val="0"/>
          <w:sz w:val="20"/>
          <w:szCs w:val="20"/>
        </w:rPr>
        <w:t xml:space="preserve"> the agreement on network signaling until the CA requirements are defined</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rsidR="00434B50" w:rsidRDefault="002729D5">
      <w:pPr>
        <w:pStyle w:val="a3"/>
        <w:rPr>
          <w:rFonts w:eastAsiaTheme="minorEastAsia"/>
          <w:b w:val="0"/>
          <w:lang w:eastAsia="zh-CN"/>
        </w:rPr>
      </w:pPr>
      <w:r w:rsidRPr="002729D5">
        <w:rPr>
          <w:rFonts w:eastAsiaTheme="minorEastAsia" w:hint="eastAsia"/>
          <w:b w:val="0"/>
          <w:lang w:eastAsia="zh-CN"/>
        </w:rPr>
        <w:t>I</w:t>
      </w:r>
      <w:r w:rsidRPr="002729D5">
        <w:rPr>
          <w:rFonts w:eastAsiaTheme="minorEastAsia"/>
          <w:b w:val="0"/>
          <w:lang w:eastAsia="zh-CN"/>
        </w:rPr>
        <w:t>n</w:t>
      </w:r>
      <w:r>
        <w:rPr>
          <w:rFonts w:eastAsiaTheme="minorEastAsia"/>
          <w:b w:val="0"/>
          <w:lang w:eastAsia="zh-CN"/>
        </w:rPr>
        <w:t xml:space="preserve"> this contribution, we dis</w:t>
      </w:r>
      <w:r w:rsidR="00434B50">
        <w:rPr>
          <w:rFonts w:eastAsiaTheme="minorEastAsia"/>
          <w:b w:val="0"/>
          <w:lang w:eastAsia="zh-CN"/>
        </w:rPr>
        <w:t>cuss the RRM requirements for intra-band CA in FR2 HST and provide our proposals as follows:</w:t>
      </w:r>
    </w:p>
    <w:p w:rsidR="00C3548B" w:rsidRPr="00B20035"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1: RAN4 not to define PSS/SSS detection and SSB index detection requirement for intra-band CA scenario in FR2 HST. </w:t>
      </w:r>
    </w:p>
    <w:p w:rsidR="00C3548B" w:rsidRPr="00B20035"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2</w:t>
      </w:r>
      <w:r w:rsidRPr="00B20035">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 xml:space="preserve">For </w:t>
      </w:r>
      <w:r w:rsidRPr="0016513C">
        <w:rPr>
          <w:rFonts w:ascii="Times New Roman" w:eastAsia="宋体" w:hAnsi="Times New Roman" w:cs="Times New Roman"/>
          <w:b/>
          <w:kern w:val="0"/>
          <w:sz w:val="20"/>
          <w:szCs w:val="20"/>
        </w:rPr>
        <w:t>active SCell measurement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requirement</w:t>
      </w:r>
      <w:r>
        <w:rPr>
          <w:rFonts w:ascii="Times New Roman" w:eastAsia="宋体" w:hAnsi="Times New Roman" w:cs="Times New Roman" w:hint="eastAsia"/>
          <w:b/>
          <w:kern w:val="0"/>
          <w:sz w:val="20"/>
          <w:szCs w:val="20"/>
        </w:rPr>
        <w:t xml:space="preserve">, </w:t>
      </w:r>
      <w:r w:rsidRPr="00B20035">
        <w:rPr>
          <w:rFonts w:ascii="Times New Roman" w:eastAsia="宋体" w:hAnsi="Times New Roman" w:cs="Times New Roman"/>
          <w:b/>
          <w:kern w:val="0"/>
          <w:sz w:val="20"/>
          <w:szCs w:val="20"/>
        </w:rPr>
        <w:t>the</w:t>
      </w:r>
      <w:r w:rsidRPr="00B20035">
        <w:rPr>
          <w:rFonts w:ascii="Times New Roman" w:eastAsia="宋体" w:hAnsi="Times New Roman" w:cs="Times New Roman" w:hint="eastAsia"/>
          <w:b/>
          <w:kern w:val="0"/>
          <w:sz w:val="20"/>
          <w:szCs w:val="20"/>
        </w:rPr>
        <w:t xml:space="preserve"> enhance</w:t>
      </w:r>
      <w:r w:rsidRPr="00B20035">
        <w:rPr>
          <w:rFonts w:ascii="Times New Roman" w:eastAsia="宋体" w:hAnsi="Times New Roman" w:cs="Times New Roman"/>
          <w:b/>
          <w:kern w:val="0"/>
          <w:sz w:val="20"/>
          <w:szCs w:val="20"/>
        </w:rPr>
        <w:t>d requirement</w:t>
      </w:r>
      <w:r w:rsidRPr="00B20035">
        <w:rPr>
          <w:rFonts w:ascii="Times New Roman" w:eastAsia="宋体" w:hAnsi="Times New Roman" w:cs="Times New Roman" w:hint="eastAsia"/>
          <w:b/>
          <w:kern w:val="0"/>
          <w:sz w:val="20"/>
          <w:szCs w:val="20"/>
        </w:rPr>
        <w:t xml:space="preserve"> </w:t>
      </w:r>
      <w:r w:rsidRPr="00B20035">
        <w:rPr>
          <w:rFonts w:ascii="Times New Roman" w:eastAsia="宋体" w:hAnsi="Times New Roman" w:cs="Times New Roman"/>
          <w:b/>
          <w:kern w:val="0"/>
          <w:sz w:val="20"/>
          <w:szCs w:val="20"/>
        </w:rPr>
        <w:t>defined</w:t>
      </w:r>
      <w:r w:rsidRPr="00B20035">
        <w:rPr>
          <w:rFonts w:ascii="Times New Roman" w:eastAsia="宋体" w:hAnsi="Times New Roman" w:cs="Times New Roman" w:hint="eastAsia"/>
          <w:b/>
          <w:kern w:val="0"/>
          <w:sz w:val="20"/>
          <w:szCs w:val="20"/>
        </w:rPr>
        <w:t xml:space="preserve"> in R1</w:t>
      </w:r>
      <w:r>
        <w:rPr>
          <w:rFonts w:ascii="Times New Roman" w:eastAsia="宋体" w:hAnsi="Times New Roman" w:cs="Times New Roman" w:hint="eastAsia"/>
          <w:b/>
          <w:kern w:val="0"/>
          <w:sz w:val="20"/>
          <w:szCs w:val="20"/>
        </w:rPr>
        <w:t>7 FR2</w:t>
      </w:r>
      <w:r w:rsidRPr="00B20035">
        <w:rPr>
          <w:rFonts w:ascii="Times New Roman" w:eastAsia="宋体" w:hAnsi="Times New Roman" w:cs="Times New Roman" w:hint="eastAsia"/>
          <w:b/>
          <w:kern w:val="0"/>
          <w:sz w:val="20"/>
          <w:szCs w:val="20"/>
        </w:rPr>
        <w:t xml:space="preserve"> HST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sidRPr="00B20035">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in Rel-18 FR2 HST</w:t>
      </w:r>
      <w:r w:rsidRPr="00B20035">
        <w:rPr>
          <w:rFonts w:ascii="Times New Roman" w:eastAsia="宋体" w:hAnsi="Times New Roman" w:cs="Times New Roman" w:hint="eastAsia"/>
          <w:b/>
          <w:kern w:val="0"/>
          <w:sz w:val="20"/>
          <w:szCs w:val="20"/>
        </w:rPr>
        <w:t>.</w:t>
      </w:r>
    </w:p>
    <w:p w:rsidR="00240572"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hint="eastAsia"/>
          <w:b/>
          <w:kern w:val="0"/>
          <w:sz w:val="20"/>
          <w:szCs w:val="20"/>
        </w:rPr>
        <w:t>O</w:t>
      </w:r>
      <w:r w:rsidRPr="00240572">
        <w:rPr>
          <w:rFonts w:ascii="Times New Roman" w:eastAsia="宋体" w:hAnsi="Times New Roman" w:cs="Times New Roman"/>
          <w:b/>
          <w:kern w:val="0"/>
          <w:sz w:val="20"/>
          <w:szCs w:val="20"/>
        </w:rPr>
        <w:t xml:space="preserve">bservation 1: </w:t>
      </w:r>
      <w:r>
        <w:rPr>
          <w:rFonts w:ascii="Times New Roman" w:eastAsia="宋体" w:hAnsi="Times New Roman" w:cs="Times New Roman" w:hint="eastAsia"/>
          <w:b/>
          <w:kern w:val="0"/>
          <w:sz w:val="20"/>
          <w:szCs w:val="20"/>
        </w:rPr>
        <w:t xml:space="preserve">RAN4 </w:t>
      </w:r>
      <w:r>
        <w:rPr>
          <w:rFonts w:ascii="Times New Roman" w:eastAsia="宋体" w:hAnsi="Times New Roman" w:cs="Times New Roman"/>
          <w:b/>
          <w:kern w:val="0"/>
          <w:sz w:val="20"/>
          <w:szCs w:val="20"/>
        </w:rPr>
        <w:t xml:space="preserve">needs </w:t>
      </w:r>
      <w:r>
        <w:rPr>
          <w:rFonts w:ascii="Times New Roman" w:eastAsia="宋体" w:hAnsi="Times New Roman" w:cs="Times New Roman" w:hint="eastAsia"/>
          <w:b/>
          <w:kern w:val="0"/>
          <w:sz w:val="20"/>
          <w:szCs w:val="20"/>
        </w:rPr>
        <w:t xml:space="preserve">to </w:t>
      </w:r>
      <w:r>
        <w:rPr>
          <w:rFonts w:ascii="Times New Roman" w:eastAsia="宋体" w:hAnsi="Times New Roman" w:cs="Times New Roman"/>
          <w:b/>
          <w:kern w:val="0"/>
          <w:sz w:val="20"/>
          <w:szCs w:val="20"/>
        </w:rPr>
        <w:t>decide</w:t>
      </w:r>
      <w:r w:rsidRPr="00240572">
        <w:rPr>
          <w:rFonts w:ascii="Times New Roman" w:eastAsia="宋体" w:hAnsi="Times New Roman" w:cs="Times New Roman"/>
          <w:b/>
          <w:kern w:val="0"/>
          <w:sz w:val="20"/>
          <w:szCs w:val="20"/>
        </w:rPr>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C3548B"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3</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T</w:t>
      </w:r>
      <w:r w:rsidRPr="00F73B2F">
        <w:rPr>
          <w:rFonts w:ascii="Times New Roman" w:eastAsia="宋体" w:hAnsi="Times New Roman" w:cs="Times New Roman"/>
          <w:b/>
          <w:kern w:val="0"/>
          <w:sz w:val="20"/>
          <w:szCs w:val="20"/>
        </w:rPr>
        <w:t>he enhanced BFD requirement defined in Rel-17 FR2 HST can be reused</w:t>
      </w:r>
      <w:r>
        <w:rPr>
          <w:rFonts w:ascii="Times New Roman" w:eastAsia="宋体" w:hAnsi="Times New Roman" w:cs="Times New Roman"/>
          <w:b/>
          <w:kern w:val="0"/>
          <w:sz w:val="20"/>
          <w:szCs w:val="20"/>
        </w:rPr>
        <w:t xml:space="preserve"> in Rel-18 FR2 HST if</w:t>
      </w:r>
      <w:r w:rsidRPr="006C3A46">
        <w:rPr>
          <w:rFonts w:ascii="Times New Roman" w:eastAsia="宋体" w:hAnsi="Times New Roman" w:cs="Times New Roman"/>
          <w:b/>
          <w:kern w:val="0"/>
          <w:sz w:val="20"/>
          <w:szCs w:val="20"/>
        </w:rPr>
        <w:t xml:space="preserve"> the </w:t>
      </w:r>
      <w:r>
        <w:rPr>
          <w:rFonts w:ascii="Times New Roman" w:eastAsia="宋体" w:hAnsi="Times New Roman" w:cs="Times New Roman"/>
          <w:b/>
          <w:kern w:val="0"/>
          <w:sz w:val="20"/>
          <w:szCs w:val="20"/>
        </w:rPr>
        <w:t xml:space="preserve">FR2 HST UE </w:t>
      </w:r>
      <w:r w:rsidRPr="006C3A46">
        <w:rPr>
          <w:rFonts w:ascii="Times New Roman" w:eastAsia="宋体" w:hAnsi="Times New Roman" w:cs="Times New Roman"/>
          <w:b/>
          <w:kern w:val="0"/>
          <w:sz w:val="20"/>
          <w:szCs w:val="20"/>
        </w:rPr>
        <w:t>support</w:t>
      </w:r>
      <w:r>
        <w:rPr>
          <w:rFonts w:ascii="Times New Roman" w:eastAsia="宋体" w:hAnsi="Times New Roman" w:cs="Times New Roman"/>
          <w:b/>
          <w:kern w:val="0"/>
          <w:sz w:val="20"/>
          <w:szCs w:val="20"/>
        </w:rPr>
        <w:t>s</w:t>
      </w:r>
      <w:r w:rsidRPr="006C3A46">
        <w:rPr>
          <w:rFonts w:ascii="Times New Roman" w:eastAsia="宋体" w:hAnsi="Times New Roman" w:cs="Times New Roman"/>
          <w:b/>
          <w:kern w:val="0"/>
          <w:sz w:val="20"/>
          <w:szCs w:val="20"/>
        </w:rPr>
        <w:t xml:space="preserve"> the beam failure recovery on SCell</w:t>
      </w:r>
      <w:r>
        <w:rPr>
          <w:rFonts w:ascii="Times New Roman" w:eastAsia="宋体" w:hAnsi="Times New Roman" w:cs="Times New Roman" w:hint="eastAsia"/>
          <w:b/>
          <w:kern w:val="0"/>
          <w:sz w:val="20"/>
          <w:szCs w:val="20"/>
        </w:rPr>
        <w:t>.</w:t>
      </w:r>
    </w:p>
    <w:p w:rsidR="009F4F40" w:rsidRPr="009F4F40" w:rsidRDefault="009F4F40"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sidRPr="007F24D2">
        <w:rPr>
          <w:rFonts w:ascii="Times New Roman" w:eastAsia="宋体" w:hAnsi="Times New Roman" w:cs="Times New Roman"/>
          <w:b/>
          <w:kern w:val="0"/>
          <w:sz w:val="20"/>
          <w:szCs w:val="20"/>
        </w:rPr>
        <w:t xml:space="preserve">RAN4 </w:t>
      </w:r>
      <w:r>
        <w:rPr>
          <w:rFonts w:ascii="Times New Roman" w:eastAsia="宋体" w:hAnsi="Times New Roman" w:cs="Times New Roman"/>
          <w:b/>
          <w:kern w:val="0"/>
          <w:sz w:val="20"/>
          <w:szCs w:val="20"/>
        </w:rPr>
        <w:t>to postpone</w:t>
      </w:r>
      <w:r w:rsidRPr="007F24D2">
        <w:rPr>
          <w:rFonts w:ascii="Times New Roman" w:eastAsia="宋体" w:hAnsi="Times New Roman" w:cs="Times New Roman"/>
          <w:b/>
          <w:kern w:val="0"/>
          <w:sz w:val="20"/>
          <w:szCs w:val="20"/>
        </w:rPr>
        <w:t xml:space="preserve"> the agreement on network signaling until the CA requirements are defined</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rsidR="00B32425" w:rsidRDefault="00EF23B1" w:rsidP="00EF23B1">
      <w:pPr>
        <w:overflowPunct w:val="0"/>
        <w:autoSpaceDE w:val="0"/>
        <w:autoSpaceDN w:val="0"/>
        <w:adjustRightInd w:val="0"/>
        <w:spacing w:before="240" w:after="180"/>
        <w:ind w:left="420" w:hanging="420"/>
        <w:textAlignment w:val="baseline"/>
        <w:rPr>
          <w:rFonts w:ascii="Times New Roman" w:hAnsi="Times New Roman" w:cs="Times New Roman"/>
          <w:sz w:val="20"/>
          <w:szCs w:val="20"/>
        </w:rPr>
      </w:pPr>
      <w:r>
        <w:rPr>
          <w:rFonts w:ascii="Times New Roman" w:eastAsia="宋体" w:hAnsi="Times New Roman" w:cs="Times New Roman"/>
          <w:kern w:val="0"/>
          <w:sz w:val="20"/>
          <w:szCs w:val="20"/>
          <w:lang w:val="en-GB"/>
        </w:rPr>
        <w:t>[1]</w:t>
      </w:r>
      <w:r>
        <w:rPr>
          <w:rFonts w:ascii="Times New Roman" w:eastAsia="宋体" w:hAnsi="Times New Roman" w:cs="Times New Roman"/>
          <w:kern w:val="0"/>
          <w:sz w:val="20"/>
          <w:szCs w:val="20"/>
          <w:lang w:val="en-GB"/>
        </w:rPr>
        <w:tab/>
      </w:r>
      <w:r w:rsidR="00871DA0" w:rsidRPr="00871DA0">
        <w:rPr>
          <w:rFonts w:ascii="Times New Roman" w:eastAsia="宋体" w:hAnsi="Times New Roman" w:cs="Times New Roman"/>
          <w:kern w:val="0"/>
          <w:sz w:val="20"/>
          <w:szCs w:val="20"/>
          <w:lang w:val="en-GB"/>
        </w:rPr>
        <w:t>R4-2303173</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ab/>
      </w:r>
      <w:r w:rsidR="00871DA0" w:rsidRPr="00871DA0">
        <w:rPr>
          <w:rFonts w:ascii="Times New Roman" w:eastAsia="宋体" w:hAnsi="Times New Roman" w:cs="Times New Roman"/>
          <w:kern w:val="0"/>
          <w:sz w:val="20"/>
          <w:szCs w:val="20"/>
        </w:rPr>
        <w:t>WF on NR FR2 HST Enhancements RRM requirements</w:t>
      </w:r>
      <w:r>
        <w:rPr>
          <w:rFonts w:ascii="Times New Roman" w:eastAsia="宋体" w:hAnsi="Times New Roman" w:cs="Times New Roman"/>
          <w:kern w:val="0"/>
          <w:sz w:val="20"/>
          <w:szCs w:val="20"/>
        </w:rPr>
        <w:t xml:space="preserve">, </w:t>
      </w:r>
      <w:r w:rsidR="00F230F4">
        <w:rPr>
          <w:rFonts w:ascii="Times New Roman" w:eastAsia="宋体" w:hAnsi="Times New Roman" w:cs="Times New Roman" w:hint="eastAsia"/>
          <w:kern w:val="0"/>
          <w:sz w:val="20"/>
          <w:szCs w:val="20"/>
        </w:rPr>
        <w:t>Samsung</w:t>
      </w:r>
    </w:p>
    <w:sectPr w:rsidR="00B3242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DC1" w:rsidRDefault="00D10DC1" w:rsidP="009115C9">
      <w:r>
        <w:separator/>
      </w:r>
    </w:p>
  </w:endnote>
  <w:endnote w:type="continuationSeparator" w:id="0">
    <w:p w:rsidR="00D10DC1" w:rsidRDefault="00D10DC1" w:rsidP="0091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DC1" w:rsidRDefault="00D10DC1" w:rsidP="009115C9">
      <w:r>
        <w:separator/>
      </w:r>
    </w:p>
  </w:footnote>
  <w:footnote w:type="continuationSeparator" w:id="0">
    <w:p w:rsidR="00D10DC1" w:rsidRDefault="00D10DC1" w:rsidP="0091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98D0732"/>
    <w:multiLevelType w:val="singleLevel"/>
    <w:tmpl w:val="498D0732"/>
    <w:lvl w:ilvl="0">
      <w:start w:val="1"/>
      <w:numFmt w:val="bullet"/>
      <w:lvlText w:val=""/>
      <w:lvlJc w:val="left"/>
      <w:pPr>
        <w:ind w:left="420" w:hanging="420"/>
      </w:pPr>
      <w:rPr>
        <w:rFonts w:ascii="Wingdings" w:hAnsi="Wingdings" w:hint="default"/>
      </w:rPr>
    </w:lvl>
  </w:abstractNum>
  <w:abstractNum w:abstractNumId="3" w15:restartNumberingAfterBreak="0">
    <w:nsid w:val="541320A8"/>
    <w:multiLevelType w:val="multilevel"/>
    <w:tmpl w:val="541320A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A1441A0"/>
    <w:multiLevelType w:val="hybridMultilevel"/>
    <w:tmpl w:val="D99E36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6"/>
  </w:num>
  <w:num w:numId="5">
    <w:abstractNumId w:val="1"/>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4F69"/>
    <w:rsid w:val="00015701"/>
    <w:rsid w:val="00016F77"/>
    <w:rsid w:val="00020891"/>
    <w:rsid w:val="00022A2A"/>
    <w:rsid w:val="00022F16"/>
    <w:rsid w:val="0002319A"/>
    <w:rsid w:val="000257EA"/>
    <w:rsid w:val="00026448"/>
    <w:rsid w:val="000266B5"/>
    <w:rsid w:val="00026B0C"/>
    <w:rsid w:val="00031D3B"/>
    <w:rsid w:val="00031D3C"/>
    <w:rsid w:val="00034706"/>
    <w:rsid w:val="00036443"/>
    <w:rsid w:val="000403BC"/>
    <w:rsid w:val="000421AA"/>
    <w:rsid w:val="000461C6"/>
    <w:rsid w:val="0004721A"/>
    <w:rsid w:val="00050409"/>
    <w:rsid w:val="0005367F"/>
    <w:rsid w:val="000546EF"/>
    <w:rsid w:val="00055AD2"/>
    <w:rsid w:val="00057B98"/>
    <w:rsid w:val="00061965"/>
    <w:rsid w:val="00062DDC"/>
    <w:rsid w:val="000636AF"/>
    <w:rsid w:val="000655C5"/>
    <w:rsid w:val="00067799"/>
    <w:rsid w:val="0007218A"/>
    <w:rsid w:val="0007469E"/>
    <w:rsid w:val="0007497E"/>
    <w:rsid w:val="0007601F"/>
    <w:rsid w:val="00077C6A"/>
    <w:rsid w:val="00086CF1"/>
    <w:rsid w:val="000907DF"/>
    <w:rsid w:val="00095284"/>
    <w:rsid w:val="0009661B"/>
    <w:rsid w:val="000A0B37"/>
    <w:rsid w:val="000A2828"/>
    <w:rsid w:val="000A2EFB"/>
    <w:rsid w:val="000A2F61"/>
    <w:rsid w:val="000A35ED"/>
    <w:rsid w:val="000A4602"/>
    <w:rsid w:val="000A4DB2"/>
    <w:rsid w:val="000A58E6"/>
    <w:rsid w:val="000A6317"/>
    <w:rsid w:val="000A7309"/>
    <w:rsid w:val="000B1379"/>
    <w:rsid w:val="000B20DA"/>
    <w:rsid w:val="000B3614"/>
    <w:rsid w:val="000B479A"/>
    <w:rsid w:val="000B5643"/>
    <w:rsid w:val="000C1036"/>
    <w:rsid w:val="000C522D"/>
    <w:rsid w:val="000D35E7"/>
    <w:rsid w:val="000D412E"/>
    <w:rsid w:val="000E1339"/>
    <w:rsid w:val="000E1748"/>
    <w:rsid w:val="000E20BB"/>
    <w:rsid w:val="000E33DF"/>
    <w:rsid w:val="000E3CEA"/>
    <w:rsid w:val="000E4116"/>
    <w:rsid w:val="000E744E"/>
    <w:rsid w:val="000F3085"/>
    <w:rsid w:val="000F3DA1"/>
    <w:rsid w:val="000F6C7D"/>
    <w:rsid w:val="0010101B"/>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24D0"/>
    <w:rsid w:val="00124B5C"/>
    <w:rsid w:val="00126703"/>
    <w:rsid w:val="001335B0"/>
    <w:rsid w:val="00133802"/>
    <w:rsid w:val="0013614C"/>
    <w:rsid w:val="00136774"/>
    <w:rsid w:val="0014039C"/>
    <w:rsid w:val="001412B0"/>
    <w:rsid w:val="00141DBB"/>
    <w:rsid w:val="00142F7C"/>
    <w:rsid w:val="0014749E"/>
    <w:rsid w:val="00150D5C"/>
    <w:rsid w:val="001547F5"/>
    <w:rsid w:val="00157149"/>
    <w:rsid w:val="00161A0A"/>
    <w:rsid w:val="00162AA2"/>
    <w:rsid w:val="00163991"/>
    <w:rsid w:val="00163FF2"/>
    <w:rsid w:val="0016513C"/>
    <w:rsid w:val="00166C89"/>
    <w:rsid w:val="00170628"/>
    <w:rsid w:val="00170EAD"/>
    <w:rsid w:val="00171897"/>
    <w:rsid w:val="00173AA6"/>
    <w:rsid w:val="00175127"/>
    <w:rsid w:val="0017680E"/>
    <w:rsid w:val="001820E2"/>
    <w:rsid w:val="00186332"/>
    <w:rsid w:val="0018715E"/>
    <w:rsid w:val="001908FB"/>
    <w:rsid w:val="00192D86"/>
    <w:rsid w:val="00193AF4"/>
    <w:rsid w:val="00194467"/>
    <w:rsid w:val="001A32D7"/>
    <w:rsid w:val="001A4CA0"/>
    <w:rsid w:val="001A73C3"/>
    <w:rsid w:val="001B4069"/>
    <w:rsid w:val="001C377C"/>
    <w:rsid w:val="001C3A6D"/>
    <w:rsid w:val="001D2F3A"/>
    <w:rsid w:val="001D41E1"/>
    <w:rsid w:val="001D59BC"/>
    <w:rsid w:val="001E0779"/>
    <w:rsid w:val="001E2B9D"/>
    <w:rsid w:val="001E2DF3"/>
    <w:rsid w:val="001E6FEE"/>
    <w:rsid w:val="001E7774"/>
    <w:rsid w:val="001E7E3D"/>
    <w:rsid w:val="001F09B2"/>
    <w:rsid w:val="001F1AA5"/>
    <w:rsid w:val="001F25B1"/>
    <w:rsid w:val="001F609B"/>
    <w:rsid w:val="001F6903"/>
    <w:rsid w:val="00201283"/>
    <w:rsid w:val="00201AAD"/>
    <w:rsid w:val="002049FE"/>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2BEB"/>
    <w:rsid w:val="00233855"/>
    <w:rsid w:val="002345D4"/>
    <w:rsid w:val="00240572"/>
    <w:rsid w:val="0024172F"/>
    <w:rsid w:val="00242604"/>
    <w:rsid w:val="0024352C"/>
    <w:rsid w:val="00253211"/>
    <w:rsid w:val="00253F85"/>
    <w:rsid w:val="00254EFA"/>
    <w:rsid w:val="0025610F"/>
    <w:rsid w:val="00260CE2"/>
    <w:rsid w:val="0026190D"/>
    <w:rsid w:val="00263213"/>
    <w:rsid w:val="002659F6"/>
    <w:rsid w:val="00266BC4"/>
    <w:rsid w:val="00270F9F"/>
    <w:rsid w:val="002729D5"/>
    <w:rsid w:val="002738F2"/>
    <w:rsid w:val="002804F3"/>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D02B2"/>
    <w:rsid w:val="002D1B95"/>
    <w:rsid w:val="002D6F37"/>
    <w:rsid w:val="002D7341"/>
    <w:rsid w:val="002E5D21"/>
    <w:rsid w:val="002E619B"/>
    <w:rsid w:val="002E7D9E"/>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309C"/>
    <w:rsid w:val="00364866"/>
    <w:rsid w:val="0036570E"/>
    <w:rsid w:val="003670C2"/>
    <w:rsid w:val="00371F4E"/>
    <w:rsid w:val="003743D5"/>
    <w:rsid w:val="00374D6E"/>
    <w:rsid w:val="003757EE"/>
    <w:rsid w:val="00380EDD"/>
    <w:rsid w:val="00385AF4"/>
    <w:rsid w:val="003862C9"/>
    <w:rsid w:val="00386474"/>
    <w:rsid w:val="003865A7"/>
    <w:rsid w:val="0038739E"/>
    <w:rsid w:val="00391451"/>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1A19"/>
    <w:rsid w:val="003D26E4"/>
    <w:rsid w:val="003D2DE6"/>
    <w:rsid w:val="003D359A"/>
    <w:rsid w:val="003D577A"/>
    <w:rsid w:val="003E6D59"/>
    <w:rsid w:val="003E6ECE"/>
    <w:rsid w:val="003F1036"/>
    <w:rsid w:val="003F2C2C"/>
    <w:rsid w:val="004053F9"/>
    <w:rsid w:val="004069F7"/>
    <w:rsid w:val="00406CC3"/>
    <w:rsid w:val="00406E5E"/>
    <w:rsid w:val="0040709F"/>
    <w:rsid w:val="004076E5"/>
    <w:rsid w:val="00407BBD"/>
    <w:rsid w:val="00411FE1"/>
    <w:rsid w:val="00414EC3"/>
    <w:rsid w:val="00415C68"/>
    <w:rsid w:val="0041719A"/>
    <w:rsid w:val="00417E89"/>
    <w:rsid w:val="00420273"/>
    <w:rsid w:val="00420838"/>
    <w:rsid w:val="00422D27"/>
    <w:rsid w:val="00423B62"/>
    <w:rsid w:val="00423F0A"/>
    <w:rsid w:val="0043207C"/>
    <w:rsid w:val="00434B50"/>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52ACA"/>
    <w:rsid w:val="004629A8"/>
    <w:rsid w:val="004637CB"/>
    <w:rsid w:val="004638F9"/>
    <w:rsid w:val="00463AE8"/>
    <w:rsid w:val="00463CB2"/>
    <w:rsid w:val="004673F5"/>
    <w:rsid w:val="00467D24"/>
    <w:rsid w:val="0047087E"/>
    <w:rsid w:val="004760A9"/>
    <w:rsid w:val="00480900"/>
    <w:rsid w:val="00483254"/>
    <w:rsid w:val="00484AB1"/>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03C4"/>
    <w:rsid w:val="0052380B"/>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20EC"/>
    <w:rsid w:val="00556779"/>
    <w:rsid w:val="005611F6"/>
    <w:rsid w:val="0056517B"/>
    <w:rsid w:val="00565F3A"/>
    <w:rsid w:val="00566296"/>
    <w:rsid w:val="00567848"/>
    <w:rsid w:val="00574819"/>
    <w:rsid w:val="00574E20"/>
    <w:rsid w:val="00575EBD"/>
    <w:rsid w:val="00576182"/>
    <w:rsid w:val="0058105E"/>
    <w:rsid w:val="00581283"/>
    <w:rsid w:val="00582259"/>
    <w:rsid w:val="00583688"/>
    <w:rsid w:val="00586445"/>
    <w:rsid w:val="005923B9"/>
    <w:rsid w:val="00593BF6"/>
    <w:rsid w:val="0059507C"/>
    <w:rsid w:val="0059599F"/>
    <w:rsid w:val="005A16DE"/>
    <w:rsid w:val="005A27EC"/>
    <w:rsid w:val="005A4D2E"/>
    <w:rsid w:val="005B0C79"/>
    <w:rsid w:val="005B2B3D"/>
    <w:rsid w:val="005B4ECE"/>
    <w:rsid w:val="005B5848"/>
    <w:rsid w:val="005B6A7D"/>
    <w:rsid w:val="005C3BF8"/>
    <w:rsid w:val="005C4942"/>
    <w:rsid w:val="005C5151"/>
    <w:rsid w:val="005D2C44"/>
    <w:rsid w:val="005E12BC"/>
    <w:rsid w:val="005F195F"/>
    <w:rsid w:val="005F2264"/>
    <w:rsid w:val="005F3613"/>
    <w:rsid w:val="005F5D83"/>
    <w:rsid w:val="00600142"/>
    <w:rsid w:val="006030E8"/>
    <w:rsid w:val="006116FF"/>
    <w:rsid w:val="00612F95"/>
    <w:rsid w:val="00613989"/>
    <w:rsid w:val="00613ECD"/>
    <w:rsid w:val="00614B38"/>
    <w:rsid w:val="006158EB"/>
    <w:rsid w:val="00617545"/>
    <w:rsid w:val="00624BF0"/>
    <w:rsid w:val="00624EA3"/>
    <w:rsid w:val="0062687D"/>
    <w:rsid w:val="006279AF"/>
    <w:rsid w:val="00631035"/>
    <w:rsid w:val="00632883"/>
    <w:rsid w:val="00635220"/>
    <w:rsid w:val="00635D66"/>
    <w:rsid w:val="006364C4"/>
    <w:rsid w:val="00636811"/>
    <w:rsid w:val="00637EE5"/>
    <w:rsid w:val="00640098"/>
    <w:rsid w:val="006401A3"/>
    <w:rsid w:val="00642943"/>
    <w:rsid w:val="006437DD"/>
    <w:rsid w:val="0064529C"/>
    <w:rsid w:val="0064649D"/>
    <w:rsid w:val="00653663"/>
    <w:rsid w:val="00654D3F"/>
    <w:rsid w:val="006556FD"/>
    <w:rsid w:val="00660076"/>
    <w:rsid w:val="00664D4D"/>
    <w:rsid w:val="00670D2F"/>
    <w:rsid w:val="0067112D"/>
    <w:rsid w:val="00671A14"/>
    <w:rsid w:val="00672450"/>
    <w:rsid w:val="006757C5"/>
    <w:rsid w:val="00676DB1"/>
    <w:rsid w:val="006772B8"/>
    <w:rsid w:val="00682281"/>
    <w:rsid w:val="00683859"/>
    <w:rsid w:val="0068552B"/>
    <w:rsid w:val="0068716F"/>
    <w:rsid w:val="006913CE"/>
    <w:rsid w:val="00691D05"/>
    <w:rsid w:val="00694890"/>
    <w:rsid w:val="006952A0"/>
    <w:rsid w:val="00696099"/>
    <w:rsid w:val="00696977"/>
    <w:rsid w:val="006976EB"/>
    <w:rsid w:val="006A079A"/>
    <w:rsid w:val="006A659F"/>
    <w:rsid w:val="006B2178"/>
    <w:rsid w:val="006B3C09"/>
    <w:rsid w:val="006B47BF"/>
    <w:rsid w:val="006C0C65"/>
    <w:rsid w:val="006C1D52"/>
    <w:rsid w:val="006C3A46"/>
    <w:rsid w:val="006C3D6B"/>
    <w:rsid w:val="006C5543"/>
    <w:rsid w:val="006C633C"/>
    <w:rsid w:val="006C671B"/>
    <w:rsid w:val="006C7C9F"/>
    <w:rsid w:val="006C7F8A"/>
    <w:rsid w:val="006D0ABE"/>
    <w:rsid w:val="006D2BD3"/>
    <w:rsid w:val="006D3CD8"/>
    <w:rsid w:val="006D5649"/>
    <w:rsid w:val="006D5FDD"/>
    <w:rsid w:val="006D73DC"/>
    <w:rsid w:val="006E33BB"/>
    <w:rsid w:val="006F3E40"/>
    <w:rsid w:val="006F3FEF"/>
    <w:rsid w:val="006F71D5"/>
    <w:rsid w:val="006F71D7"/>
    <w:rsid w:val="006F7D96"/>
    <w:rsid w:val="007001BA"/>
    <w:rsid w:val="007003FB"/>
    <w:rsid w:val="00700C52"/>
    <w:rsid w:val="0070111D"/>
    <w:rsid w:val="00701F75"/>
    <w:rsid w:val="0070466C"/>
    <w:rsid w:val="00705A62"/>
    <w:rsid w:val="00705E52"/>
    <w:rsid w:val="00712732"/>
    <w:rsid w:val="007150F1"/>
    <w:rsid w:val="007167E0"/>
    <w:rsid w:val="0071775C"/>
    <w:rsid w:val="007178C4"/>
    <w:rsid w:val="00722063"/>
    <w:rsid w:val="00722517"/>
    <w:rsid w:val="00724DB8"/>
    <w:rsid w:val="007257BE"/>
    <w:rsid w:val="00725D3D"/>
    <w:rsid w:val="00726BD5"/>
    <w:rsid w:val="00727120"/>
    <w:rsid w:val="00731D3D"/>
    <w:rsid w:val="00732C50"/>
    <w:rsid w:val="00734CC2"/>
    <w:rsid w:val="00735AC9"/>
    <w:rsid w:val="00735EF7"/>
    <w:rsid w:val="00740271"/>
    <w:rsid w:val="007419B4"/>
    <w:rsid w:val="00741A58"/>
    <w:rsid w:val="00744C12"/>
    <w:rsid w:val="00745EC0"/>
    <w:rsid w:val="00746A67"/>
    <w:rsid w:val="00746C67"/>
    <w:rsid w:val="00750883"/>
    <w:rsid w:val="00750F4F"/>
    <w:rsid w:val="00756C7A"/>
    <w:rsid w:val="00763014"/>
    <w:rsid w:val="007706A4"/>
    <w:rsid w:val="00770A43"/>
    <w:rsid w:val="007715B1"/>
    <w:rsid w:val="007732D2"/>
    <w:rsid w:val="007802D7"/>
    <w:rsid w:val="00780A55"/>
    <w:rsid w:val="00782924"/>
    <w:rsid w:val="007842FA"/>
    <w:rsid w:val="00784600"/>
    <w:rsid w:val="0078548D"/>
    <w:rsid w:val="00786AA6"/>
    <w:rsid w:val="00793A69"/>
    <w:rsid w:val="00794B08"/>
    <w:rsid w:val="007955BF"/>
    <w:rsid w:val="00797585"/>
    <w:rsid w:val="007A1659"/>
    <w:rsid w:val="007A2F81"/>
    <w:rsid w:val="007B19D2"/>
    <w:rsid w:val="007B4AF8"/>
    <w:rsid w:val="007B58CD"/>
    <w:rsid w:val="007C1A16"/>
    <w:rsid w:val="007C1B50"/>
    <w:rsid w:val="007C2029"/>
    <w:rsid w:val="007C33EB"/>
    <w:rsid w:val="007C48FF"/>
    <w:rsid w:val="007C6C39"/>
    <w:rsid w:val="007C7D2C"/>
    <w:rsid w:val="007D37C6"/>
    <w:rsid w:val="007D5D90"/>
    <w:rsid w:val="007E0D65"/>
    <w:rsid w:val="007E24FD"/>
    <w:rsid w:val="007E302F"/>
    <w:rsid w:val="007E7CA6"/>
    <w:rsid w:val="007E7F89"/>
    <w:rsid w:val="007F018F"/>
    <w:rsid w:val="007F20B5"/>
    <w:rsid w:val="007F24D2"/>
    <w:rsid w:val="007F511C"/>
    <w:rsid w:val="00800A3D"/>
    <w:rsid w:val="00801821"/>
    <w:rsid w:val="00803515"/>
    <w:rsid w:val="0080427C"/>
    <w:rsid w:val="008051D7"/>
    <w:rsid w:val="008055BD"/>
    <w:rsid w:val="0080594B"/>
    <w:rsid w:val="00807D67"/>
    <w:rsid w:val="0081259C"/>
    <w:rsid w:val="00812677"/>
    <w:rsid w:val="00813C9B"/>
    <w:rsid w:val="00814BB2"/>
    <w:rsid w:val="00820163"/>
    <w:rsid w:val="008208B1"/>
    <w:rsid w:val="00820DD3"/>
    <w:rsid w:val="00824164"/>
    <w:rsid w:val="00824CBB"/>
    <w:rsid w:val="00826AD2"/>
    <w:rsid w:val="0083191E"/>
    <w:rsid w:val="008320CB"/>
    <w:rsid w:val="0083278C"/>
    <w:rsid w:val="00837F67"/>
    <w:rsid w:val="00840C27"/>
    <w:rsid w:val="00845CE5"/>
    <w:rsid w:val="0084626F"/>
    <w:rsid w:val="00846A33"/>
    <w:rsid w:val="00846B4B"/>
    <w:rsid w:val="00862EB2"/>
    <w:rsid w:val="00864645"/>
    <w:rsid w:val="00865007"/>
    <w:rsid w:val="00867455"/>
    <w:rsid w:val="00867FAB"/>
    <w:rsid w:val="00871DA0"/>
    <w:rsid w:val="00873E5E"/>
    <w:rsid w:val="00874364"/>
    <w:rsid w:val="00875ACC"/>
    <w:rsid w:val="00875BDD"/>
    <w:rsid w:val="008761B1"/>
    <w:rsid w:val="00876934"/>
    <w:rsid w:val="008778EE"/>
    <w:rsid w:val="00881A2F"/>
    <w:rsid w:val="008825EB"/>
    <w:rsid w:val="00883591"/>
    <w:rsid w:val="0088459F"/>
    <w:rsid w:val="00885B30"/>
    <w:rsid w:val="00885D4A"/>
    <w:rsid w:val="00887BA3"/>
    <w:rsid w:val="00891763"/>
    <w:rsid w:val="00895C88"/>
    <w:rsid w:val="008A2980"/>
    <w:rsid w:val="008A349B"/>
    <w:rsid w:val="008A6692"/>
    <w:rsid w:val="008A7037"/>
    <w:rsid w:val="008A7AF8"/>
    <w:rsid w:val="008B0187"/>
    <w:rsid w:val="008B0D99"/>
    <w:rsid w:val="008B3640"/>
    <w:rsid w:val="008B3B0C"/>
    <w:rsid w:val="008B40A8"/>
    <w:rsid w:val="008C0839"/>
    <w:rsid w:val="008C14AF"/>
    <w:rsid w:val="008C1D95"/>
    <w:rsid w:val="008C67B5"/>
    <w:rsid w:val="008C7DA1"/>
    <w:rsid w:val="008D15E9"/>
    <w:rsid w:val="008D2CB4"/>
    <w:rsid w:val="008D2DF4"/>
    <w:rsid w:val="008D3E1F"/>
    <w:rsid w:val="008D55D1"/>
    <w:rsid w:val="008D669D"/>
    <w:rsid w:val="008D691F"/>
    <w:rsid w:val="008D7E14"/>
    <w:rsid w:val="008E5A48"/>
    <w:rsid w:val="008E7C61"/>
    <w:rsid w:val="008F1F57"/>
    <w:rsid w:val="008F3641"/>
    <w:rsid w:val="008F5D83"/>
    <w:rsid w:val="008F68E4"/>
    <w:rsid w:val="008F6F8A"/>
    <w:rsid w:val="008F71BA"/>
    <w:rsid w:val="00902BC8"/>
    <w:rsid w:val="00904BBA"/>
    <w:rsid w:val="00905A4E"/>
    <w:rsid w:val="00906D61"/>
    <w:rsid w:val="00911495"/>
    <w:rsid w:val="009115C9"/>
    <w:rsid w:val="0091352C"/>
    <w:rsid w:val="00913870"/>
    <w:rsid w:val="00916DDA"/>
    <w:rsid w:val="00917EDF"/>
    <w:rsid w:val="00920CF2"/>
    <w:rsid w:val="00930CC8"/>
    <w:rsid w:val="009312AF"/>
    <w:rsid w:val="009332A4"/>
    <w:rsid w:val="00935CC9"/>
    <w:rsid w:val="00937467"/>
    <w:rsid w:val="00943115"/>
    <w:rsid w:val="009443DD"/>
    <w:rsid w:val="009529AE"/>
    <w:rsid w:val="00952DEF"/>
    <w:rsid w:val="00954A76"/>
    <w:rsid w:val="009574C1"/>
    <w:rsid w:val="00960114"/>
    <w:rsid w:val="00961A67"/>
    <w:rsid w:val="00961D88"/>
    <w:rsid w:val="009653EE"/>
    <w:rsid w:val="00965A5A"/>
    <w:rsid w:val="0097449D"/>
    <w:rsid w:val="00975E67"/>
    <w:rsid w:val="00976BB8"/>
    <w:rsid w:val="00980CE0"/>
    <w:rsid w:val="00984408"/>
    <w:rsid w:val="00985016"/>
    <w:rsid w:val="00985726"/>
    <w:rsid w:val="00985BCD"/>
    <w:rsid w:val="00987DD1"/>
    <w:rsid w:val="00990BA8"/>
    <w:rsid w:val="00991258"/>
    <w:rsid w:val="009913D7"/>
    <w:rsid w:val="00991709"/>
    <w:rsid w:val="00991869"/>
    <w:rsid w:val="00994D79"/>
    <w:rsid w:val="00995882"/>
    <w:rsid w:val="009A2EAA"/>
    <w:rsid w:val="009A3643"/>
    <w:rsid w:val="009A3AA4"/>
    <w:rsid w:val="009A45D7"/>
    <w:rsid w:val="009A4E15"/>
    <w:rsid w:val="009A54A4"/>
    <w:rsid w:val="009A598B"/>
    <w:rsid w:val="009A6A67"/>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E80"/>
    <w:rsid w:val="009E62D1"/>
    <w:rsid w:val="009E7924"/>
    <w:rsid w:val="009F1F33"/>
    <w:rsid w:val="009F3DBC"/>
    <w:rsid w:val="009F4F40"/>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7752F"/>
    <w:rsid w:val="00A8008E"/>
    <w:rsid w:val="00A80AC4"/>
    <w:rsid w:val="00A80CF0"/>
    <w:rsid w:val="00A81B32"/>
    <w:rsid w:val="00A81BB9"/>
    <w:rsid w:val="00A8732F"/>
    <w:rsid w:val="00A90CDB"/>
    <w:rsid w:val="00A92737"/>
    <w:rsid w:val="00A933A9"/>
    <w:rsid w:val="00A9393D"/>
    <w:rsid w:val="00A93A0B"/>
    <w:rsid w:val="00A96429"/>
    <w:rsid w:val="00AA0007"/>
    <w:rsid w:val="00AA3967"/>
    <w:rsid w:val="00AA636A"/>
    <w:rsid w:val="00AB4643"/>
    <w:rsid w:val="00AB642E"/>
    <w:rsid w:val="00AB7AC6"/>
    <w:rsid w:val="00AC0BD5"/>
    <w:rsid w:val="00AC2C2B"/>
    <w:rsid w:val="00AC4759"/>
    <w:rsid w:val="00AC728B"/>
    <w:rsid w:val="00AD01E0"/>
    <w:rsid w:val="00AD2F3B"/>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79D6"/>
    <w:rsid w:val="00B143D7"/>
    <w:rsid w:val="00B160A4"/>
    <w:rsid w:val="00B16F41"/>
    <w:rsid w:val="00B20035"/>
    <w:rsid w:val="00B20E27"/>
    <w:rsid w:val="00B24ACE"/>
    <w:rsid w:val="00B2674D"/>
    <w:rsid w:val="00B279F8"/>
    <w:rsid w:val="00B27B81"/>
    <w:rsid w:val="00B30208"/>
    <w:rsid w:val="00B32425"/>
    <w:rsid w:val="00B33BFA"/>
    <w:rsid w:val="00B342B7"/>
    <w:rsid w:val="00B36C6D"/>
    <w:rsid w:val="00B41166"/>
    <w:rsid w:val="00B42815"/>
    <w:rsid w:val="00B462CA"/>
    <w:rsid w:val="00B476C1"/>
    <w:rsid w:val="00B521B5"/>
    <w:rsid w:val="00B55187"/>
    <w:rsid w:val="00B55C2A"/>
    <w:rsid w:val="00B602D2"/>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F1C"/>
    <w:rsid w:val="00B8728A"/>
    <w:rsid w:val="00B90795"/>
    <w:rsid w:val="00B9284C"/>
    <w:rsid w:val="00B92F22"/>
    <w:rsid w:val="00B93F1F"/>
    <w:rsid w:val="00B95730"/>
    <w:rsid w:val="00BA5E70"/>
    <w:rsid w:val="00BB1931"/>
    <w:rsid w:val="00BB1A1D"/>
    <w:rsid w:val="00BB1E32"/>
    <w:rsid w:val="00BB25FC"/>
    <w:rsid w:val="00BB55E8"/>
    <w:rsid w:val="00BB6420"/>
    <w:rsid w:val="00BC0657"/>
    <w:rsid w:val="00BC07B9"/>
    <w:rsid w:val="00BC204A"/>
    <w:rsid w:val="00BC333A"/>
    <w:rsid w:val="00BC662C"/>
    <w:rsid w:val="00BC6E00"/>
    <w:rsid w:val="00BD2FB9"/>
    <w:rsid w:val="00BD377F"/>
    <w:rsid w:val="00BD3C6C"/>
    <w:rsid w:val="00BD4A57"/>
    <w:rsid w:val="00BE0F5C"/>
    <w:rsid w:val="00BE0FC8"/>
    <w:rsid w:val="00BE1E24"/>
    <w:rsid w:val="00BE3C4D"/>
    <w:rsid w:val="00BE45C0"/>
    <w:rsid w:val="00BE6AAA"/>
    <w:rsid w:val="00BE75FE"/>
    <w:rsid w:val="00BF0527"/>
    <w:rsid w:val="00BF1454"/>
    <w:rsid w:val="00BF21FF"/>
    <w:rsid w:val="00BF3586"/>
    <w:rsid w:val="00BF37FB"/>
    <w:rsid w:val="00BF3AA3"/>
    <w:rsid w:val="00BF5615"/>
    <w:rsid w:val="00BF64CA"/>
    <w:rsid w:val="00BF7337"/>
    <w:rsid w:val="00C014F9"/>
    <w:rsid w:val="00C03DB2"/>
    <w:rsid w:val="00C103CB"/>
    <w:rsid w:val="00C11644"/>
    <w:rsid w:val="00C12E8F"/>
    <w:rsid w:val="00C12FE4"/>
    <w:rsid w:val="00C208F0"/>
    <w:rsid w:val="00C21923"/>
    <w:rsid w:val="00C2383C"/>
    <w:rsid w:val="00C25B89"/>
    <w:rsid w:val="00C25E31"/>
    <w:rsid w:val="00C3093B"/>
    <w:rsid w:val="00C3167E"/>
    <w:rsid w:val="00C33C6F"/>
    <w:rsid w:val="00C33F35"/>
    <w:rsid w:val="00C34714"/>
    <w:rsid w:val="00C3548B"/>
    <w:rsid w:val="00C37C9E"/>
    <w:rsid w:val="00C424FE"/>
    <w:rsid w:val="00C45DC3"/>
    <w:rsid w:val="00C505D5"/>
    <w:rsid w:val="00C50B39"/>
    <w:rsid w:val="00C53B1B"/>
    <w:rsid w:val="00C64C39"/>
    <w:rsid w:val="00C65069"/>
    <w:rsid w:val="00C70257"/>
    <w:rsid w:val="00C707B1"/>
    <w:rsid w:val="00C72D8F"/>
    <w:rsid w:val="00C7369C"/>
    <w:rsid w:val="00C74DD5"/>
    <w:rsid w:val="00C76801"/>
    <w:rsid w:val="00C76C7E"/>
    <w:rsid w:val="00C77A0D"/>
    <w:rsid w:val="00C804BE"/>
    <w:rsid w:val="00C82334"/>
    <w:rsid w:val="00C83E3F"/>
    <w:rsid w:val="00C84637"/>
    <w:rsid w:val="00C86EE6"/>
    <w:rsid w:val="00C96CA4"/>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7DAC"/>
    <w:rsid w:val="00CE5379"/>
    <w:rsid w:val="00CF0607"/>
    <w:rsid w:val="00CF37B9"/>
    <w:rsid w:val="00CF7E5B"/>
    <w:rsid w:val="00D00621"/>
    <w:rsid w:val="00D00829"/>
    <w:rsid w:val="00D01221"/>
    <w:rsid w:val="00D02512"/>
    <w:rsid w:val="00D03580"/>
    <w:rsid w:val="00D057A3"/>
    <w:rsid w:val="00D10A9E"/>
    <w:rsid w:val="00D10DC1"/>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6E02"/>
    <w:rsid w:val="00D75FAF"/>
    <w:rsid w:val="00D771C1"/>
    <w:rsid w:val="00D83F9A"/>
    <w:rsid w:val="00D85985"/>
    <w:rsid w:val="00D86FE9"/>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40A2"/>
    <w:rsid w:val="00E245A0"/>
    <w:rsid w:val="00E26769"/>
    <w:rsid w:val="00E301A9"/>
    <w:rsid w:val="00E30F20"/>
    <w:rsid w:val="00E3547C"/>
    <w:rsid w:val="00E361B2"/>
    <w:rsid w:val="00E403E2"/>
    <w:rsid w:val="00E41E5A"/>
    <w:rsid w:val="00E425D9"/>
    <w:rsid w:val="00E455F1"/>
    <w:rsid w:val="00E47584"/>
    <w:rsid w:val="00E52060"/>
    <w:rsid w:val="00E52773"/>
    <w:rsid w:val="00E52AE2"/>
    <w:rsid w:val="00E55758"/>
    <w:rsid w:val="00E56F1D"/>
    <w:rsid w:val="00E60C93"/>
    <w:rsid w:val="00E6362C"/>
    <w:rsid w:val="00E63BAD"/>
    <w:rsid w:val="00E64522"/>
    <w:rsid w:val="00E6551D"/>
    <w:rsid w:val="00E671A4"/>
    <w:rsid w:val="00E6747F"/>
    <w:rsid w:val="00E7053A"/>
    <w:rsid w:val="00E73CD3"/>
    <w:rsid w:val="00E7553C"/>
    <w:rsid w:val="00E80B30"/>
    <w:rsid w:val="00E835BF"/>
    <w:rsid w:val="00E838AC"/>
    <w:rsid w:val="00E90CEB"/>
    <w:rsid w:val="00E917C9"/>
    <w:rsid w:val="00E91A7A"/>
    <w:rsid w:val="00E95626"/>
    <w:rsid w:val="00EA2262"/>
    <w:rsid w:val="00EA26B0"/>
    <w:rsid w:val="00EA36A6"/>
    <w:rsid w:val="00EA6456"/>
    <w:rsid w:val="00EA7B14"/>
    <w:rsid w:val="00EB12B9"/>
    <w:rsid w:val="00EB1CF3"/>
    <w:rsid w:val="00EB2A16"/>
    <w:rsid w:val="00EB4113"/>
    <w:rsid w:val="00EC1660"/>
    <w:rsid w:val="00EC3623"/>
    <w:rsid w:val="00EC628E"/>
    <w:rsid w:val="00EE2A52"/>
    <w:rsid w:val="00EE4509"/>
    <w:rsid w:val="00EE5080"/>
    <w:rsid w:val="00EE5E44"/>
    <w:rsid w:val="00EE6C15"/>
    <w:rsid w:val="00EE7FDA"/>
    <w:rsid w:val="00EF11DA"/>
    <w:rsid w:val="00EF1331"/>
    <w:rsid w:val="00EF1C4C"/>
    <w:rsid w:val="00EF1FC3"/>
    <w:rsid w:val="00EF23B1"/>
    <w:rsid w:val="00EF26F1"/>
    <w:rsid w:val="00EF26F6"/>
    <w:rsid w:val="00EF3960"/>
    <w:rsid w:val="00EF3E51"/>
    <w:rsid w:val="00EF572C"/>
    <w:rsid w:val="00F004E9"/>
    <w:rsid w:val="00F033ED"/>
    <w:rsid w:val="00F11B09"/>
    <w:rsid w:val="00F11E14"/>
    <w:rsid w:val="00F1512D"/>
    <w:rsid w:val="00F23041"/>
    <w:rsid w:val="00F230F4"/>
    <w:rsid w:val="00F24CB6"/>
    <w:rsid w:val="00F2504A"/>
    <w:rsid w:val="00F26D22"/>
    <w:rsid w:val="00F27118"/>
    <w:rsid w:val="00F30560"/>
    <w:rsid w:val="00F3542B"/>
    <w:rsid w:val="00F369A8"/>
    <w:rsid w:val="00F4033C"/>
    <w:rsid w:val="00F419DE"/>
    <w:rsid w:val="00F43BDC"/>
    <w:rsid w:val="00F473DE"/>
    <w:rsid w:val="00F47F2C"/>
    <w:rsid w:val="00F500C5"/>
    <w:rsid w:val="00F5015B"/>
    <w:rsid w:val="00F50C43"/>
    <w:rsid w:val="00F512CC"/>
    <w:rsid w:val="00F57231"/>
    <w:rsid w:val="00F609A0"/>
    <w:rsid w:val="00F610D9"/>
    <w:rsid w:val="00F64558"/>
    <w:rsid w:val="00F646BD"/>
    <w:rsid w:val="00F65AD1"/>
    <w:rsid w:val="00F70079"/>
    <w:rsid w:val="00F71279"/>
    <w:rsid w:val="00F72147"/>
    <w:rsid w:val="00F73A2B"/>
    <w:rsid w:val="00F73B2F"/>
    <w:rsid w:val="00F752E0"/>
    <w:rsid w:val="00F756B9"/>
    <w:rsid w:val="00F76835"/>
    <w:rsid w:val="00F77342"/>
    <w:rsid w:val="00F774D9"/>
    <w:rsid w:val="00F83238"/>
    <w:rsid w:val="00F865DB"/>
    <w:rsid w:val="00F908FC"/>
    <w:rsid w:val="00F93688"/>
    <w:rsid w:val="00F95901"/>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6E88"/>
    <w:rsid w:val="00FD36E0"/>
    <w:rsid w:val="00FD47C0"/>
    <w:rsid w:val="00FD4827"/>
    <w:rsid w:val="00FD4B02"/>
    <w:rsid w:val="00FD6F65"/>
    <w:rsid w:val="00FE3ECC"/>
    <w:rsid w:val="00FE6E56"/>
    <w:rsid w:val="00FF0614"/>
    <w:rsid w:val="00FF14ED"/>
    <w:rsid w:val="00FF1821"/>
    <w:rsid w:val="00FF1EA1"/>
    <w:rsid w:val="00FF3D89"/>
    <w:rsid w:val="00FF457B"/>
    <w:rsid w:val="00FF4F3A"/>
    <w:rsid w:val="00FF50DE"/>
    <w:rsid w:val="00FF6303"/>
    <w:rsid w:val="02750329"/>
    <w:rsid w:val="029F4E3B"/>
    <w:rsid w:val="02BC641D"/>
    <w:rsid w:val="03214C27"/>
    <w:rsid w:val="032E1EF7"/>
    <w:rsid w:val="067A61DE"/>
    <w:rsid w:val="06FC6923"/>
    <w:rsid w:val="082836A8"/>
    <w:rsid w:val="08836BD0"/>
    <w:rsid w:val="08FB06AD"/>
    <w:rsid w:val="09346A0F"/>
    <w:rsid w:val="0ACD7B57"/>
    <w:rsid w:val="0B5F1B77"/>
    <w:rsid w:val="0C131D6A"/>
    <w:rsid w:val="0D533015"/>
    <w:rsid w:val="0ED62150"/>
    <w:rsid w:val="113E37EF"/>
    <w:rsid w:val="12015736"/>
    <w:rsid w:val="13337CD2"/>
    <w:rsid w:val="16693827"/>
    <w:rsid w:val="166F5FB6"/>
    <w:rsid w:val="169516F0"/>
    <w:rsid w:val="169E015A"/>
    <w:rsid w:val="17000D36"/>
    <w:rsid w:val="186407CC"/>
    <w:rsid w:val="19662322"/>
    <w:rsid w:val="1A0916EC"/>
    <w:rsid w:val="1A43088E"/>
    <w:rsid w:val="1A5134E8"/>
    <w:rsid w:val="1A74258C"/>
    <w:rsid w:val="1C961170"/>
    <w:rsid w:val="1CA4563B"/>
    <w:rsid w:val="1CC614DF"/>
    <w:rsid w:val="1D40568C"/>
    <w:rsid w:val="1DFB74DD"/>
    <w:rsid w:val="1E74728F"/>
    <w:rsid w:val="1E7515E2"/>
    <w:rsid w:val="1ED41ADC"/>
    <w:rsid w:val="1F9E6C03"/>
    <w:rsid w:val="20987265"/>
    <w:rsid w:val="21B225A8"/>
    <w:rsid w:val="25007ACF"/>
    <w:rsid w:val="256D136F"/>
    <w:rsid w:val="25A55062"/>
    <w:rsid w:val="25F1563C"/>
    <w:rsid w:val="26200C6C"/>
    <w:rsid w:val="264E03AA"/>
    <w:rsid w:val="26A125BB"/>
    <w:rsid w:val="28BA1D43"/>
    <w:rsid w:val="28C130D1"/>
    <w:rsid w:val="2AE73A21"/>
    <w:rsid w:val="2E7E7B1B"/>
    <w:rsid w:val="30920E35"/>
    <w:rsid w:val="32E277FC"/>
    <w:rsid w:val="3335354B"/>
    <w:rsid w:val="33DC6096"/>
    <w:rsid w:val="34D36666"/>
    <w:rsid w:val="351F070D"/>
    <w:rsid w:val="35C45BA4"/>
    <w:rsid w:val="370B4681"/>
    <w:rsid w:val="3868473A"/>
    <w:rsid w:val="3B200F9B"/>
    <w:rsid w:val="3D937C66"/>
    <w:rsid w:val="42097B6B"/>
    <w:rsid w:val="42BA2C13"/>
    <w:rsid w:val="43772E74"/>
    <w:rsid w:val="45063AB3"/>
    <w:rsid w:val="451E56DB"/>
    <w:rsid w:val="461D4C76"/>
    <w:rsid w:val="47BB699A"/>
    <w:rsid w:val="49731D6E"/>
    <w:rsid w:val="4AB87345"/>
    <w:rsid w:val="4AC27C56"/>
    <w:rsid w:val="4B035129"/>
    <w:rsid w:val="4B0B6702"/>
    <w:rsid w:val="4B4340EE"/>
    <w:rsid w:val="4D430A78"/>
    <w:rsid w:val="4DFA480C"/>
    <w:rsid w:val="4E906357"/>
    <w:rsid w:val="4F1D45B9"/>
    <w:rsid w:val="4FA15832"/>
    <w:rsid w:val="525C3CE7"/>
    <w:rsid w:val="53262C89"/>
    <w:rsid w:val="53310CD0"/>
    <w:rsid w:val="533264F0"/>
    <w:rsid w:val="53AB0A82"/>
    <w:rsid w:val="53CA50A0"/>
    <w:rsid w:val="53DA68D3"/>
    <w:rsid w:val="55C0173D"/>
    <w:rsid w:val="57EB1B35"/>
    <w:rsid w:val="57F62A51"/>
    <w:rsid w:val="58DA6E83"/>
    <w:rsid w:val="59392F0E"/>
    <w:rsid w:val="59B31921"/>
    <w:rsid w:val="5C5B6DBD"/>
    <w:rsid w:val="5C8A5581"/>
    <w:rsid w:val="5EF7621C"/>
    <w:rsid w:val="5F01512C"/>
    <w:rsid w:val="606242EB"/>
    <w:rsid w:val="60EB4BB4"/>
    <w:rsid w:val="617A7CE6"/>
    <w:rsid w:val="629E7F47"/>
    <w:rsid w:val="631A52DC"/>
    <w:rsid w:val="63767B26"/>
    <w:rsid w:val="63D807C9"/>
    <w:rsid w:val="65ED2C05"/>
    <w:rsid w:val="677D11EB"/>
    <w:rsid w:val="6CAA5819"/>
    <w:rsid w:val="6EEE27F2"/>
    <w:rsid w:val="6F7A532E"/>
    <w:rsid w:val="724F0D1A"/>
    <w:rsid w:val="7379604F"/>
    <w:rsid w:val="73D77352"/>
    <w:rsid w:val="74914290"/>
    <w:rsid w:val="75F14531"/>
    <w:rsid w:val="784D7EFD"/>
    <w:rsid w:val="7883171E"/>
    <w:rsid w:val="78A53442"/>
    <w:rsid w:val="79202AC9"/>
    <w:rsid w:val="793842B6"/>
    <w:rsid w:val="79EC1A0D"/>
    <w:rsid w:val="7B6770D5"/>
    <w:rsid w:val="7BDD2EF3"/>
    <w:rsid w:val="7C9C4B5C"/>
    <w:rsid w:val="7CBA3C1C"/>
    <w:rsid w:val="7E573431"/>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0BB66"/>
  <w15:docId w15:val="{E1AAE32D-6376-47C0-8636-D9F7145B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11">
    <w:name w:val="Table Normal11"/>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正文4"/>
    <w:qFormat/>
    <w:pPr>
      <w:jc w:val="both"/>
    </w:pPr>
    <w:rPr>
      <w:kern w:val="2"/>
      <w:sz w:val="21"/>
      <w:szCs w:val="21"/>
    </w:rPr>
  </w:style>
  <w:style w:type="paragraph" w:customStyle="1" w:styleId="PL">
    <w:name w:val="PL"/>
    <w:basedOn w:val="a"/>
    <w:qFormat/>
    <w:pPr>
      <w:overflowPunct w:val="0"/>
      <w:autoSpaceDE w:val="0"/>
      <w:autoSpaceDN w:val="0"/>
      <w:adjustRightInd w:val="0"/>
      <w:textAlignment w:val="baseline"/>
    </w:pPr>
    <w:rPr>
      <w:rFonts w:ascii="Courier New" w:eastAsia="Times New Roman" w:hAnsi="Courier New" w:cs="Times New Roman"/>
      <w:kern w:val="0"/>
      <w:sz w:val="16"/>
      <w:szCs w:val="16"/>
    </w:rPr>
  </w:style>
  <w:style w:type="paragraph" w:customStyle="1" w:styleId="TAL">
    <w:name w:val="TAL"/>
    <w:basedOn w:val="a"/>
    <w:link w:val="TALCar"/>
    <w:qFormat/>
    <w:rsid w:val="0016513C"/>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6513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3</Pages>
  <Words>941</Words>
  <Characters>5365</Characters>
  <Application>Microsoft Office Word</Application>
  <DocSecurity>0</DocSecurity>
  <Lines>44</Lines>
  <Paragraphs>12</Paragraphs>
  <ScaleCrop>false</ScaleCrop>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882</cp:revision>
  <dcterms:created xsi:type="dcterms:W3CDTF">2021-05-11T08:36:00Z</dcterms:created>
  <dcterms:modified xsi:type="dcterms:W3CDTF">2023-04-10T12:44:00Z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2052-11.1.0.12358</vt:lpwstr>
  </property>
  <property fmtid="{D5CDD505-2E9C-101B-9397-08002B2CF9AE}" pid="6" name="ICV">
    <vt:lpwstr>374E90B8813E451981DB914E676C8FBB</vt:lpwstr>
  </property>
</Properties>
</file>